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BF" w:rsidRDefault="002600BF" w:rsidP="002600BF">
      <w:pPr>
        <w:rPr>
          <w:rFonts w:ascii="Arial" w:hAnsi="Arial" w:cs="Arial"/>
          <w:b/>
          <w:bCs/>
          <w:color w:val="5B9BD5" w:themeColor="accent1"/>
          <w:sz w:val="28"/>
          <w:szCs w:val="28"/>
        </w:rPr>
      </w:pPr>
    </w:p>
    <w:p w:rsidR="00DD15A4" w:rsidRPr="00E501FF" w:rsidRDefault="00DD15A4" w:rsidP="00DD15A4">
      <w:pPr>
        <w:jc w:val="center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 w:rsidRPr="00E501FF">
        <w:rPr>
          <w:rFonts w:ascii="Arial" w:hAnsi="Arial" w:cs="Arial"/>
          <w:b/>
          <w:bCs/>
          <w:color w:val="5B9BD5" w:themeColor="accent1"/>
          <w:sz w:val="28"/>
          <w:szCs w:val="28"/>
        </w:rPr>
        <w:t>VREDNOVANJE</w:t>
      </w:r>
      <w:r>
        <w:rPr>
          <w:rFonts w:ascii="Arial" w:hAnsi="Arial" w:cs="Arial"/>
          <w:b/>
          <w:bCs/>
          <w:color w:val="5B9BD5" w:themeColor="accent1"/>
          <w:sz w:val="28"/>
          <w:szCs w:val="28"/>
        </w:rPr>
        <w:t xml:space="preserve"> </w:t>
      </w:r>
      <w:r w:rsidRPr="00E501FF">
        <w:rPr>
          <w:rFonts w:ascii="Arial" w:hAnsi="Arial" w:cs="Arial"/>
          <w:b/>
          <w:bCs/>
          <w:color w:val="5B9BD5" w:themeColor="accent1"/>
          <w:sz w:val="28"/>
          <w:szCs w:val="28"/>
        </w:rPr>
        <w:t>USVOJENOSTI ODGOJNO-OBRAZOVNIH ISHODA</w:t>
      </w:r>
    </w:p>
    <w:p w:rsidR="00C42C4E" w:rsidRDefault="00C42C4E" w:rsidP="002600BF">
      <w:pPr>
        <w:ind w:left="426" w:right="656"/>
        <w:jc w:val="center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>
        <w:rPr>
          <w:rFonts w:ascii="Arial" w:hAnsi="Arial" w:cs="Arial"/>
          <w:b/>
          <w:bCs/>
          <w:color w:val="5B9BD5" w:themeColor="accent1"/>
          <w:sz w:val="28"/>
          <w:szCs w:val="28"/>
        </w:rPr>
        <w:t>U NASTAVI HRVATSKOG JEZIKA</w:t>
      </w:r>
      <w:r w:rsidR="00511397">
        <w:rPr>
          <w:rFonts w:ascii="Arial" w:hAnsi="Arial" w:cs="Arial"/>
          <w:b/>
          <w:bCs/>
          <w:color w:val="5B9BD5" w:themeColor="accent1"/>
          <w:sz w:val="28"/>
          <w:szCs w:val="28"/>
        </w:rPr>
        <w:t xml:space="preserve"> U 3. RAZREDU</w:t>
      </w:r>
    </w:p>
    <w:p w:rsidR="00DD15A4" w:rsidRPr="00E501FF" w:rsidRDefault="00511397" w:rsidP="002600BF">
      <w:pPr>
        <w:ind w:left="426" w:right="656"/>
        <w:jc w:val="center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>
        <w:rPr>
          <w:rFonts w:ascii="Arial" w:hAnsi="Arial" w:cs="Arial"/>
          <w:b/>
          <w:bCs/>
          <w:color w:val="5B9BD5" w:themeColor="accent1"/>
          <w:sz w:val="28"/>
          <w:szCs w:val="28"/>
        </w:rPr>
        <w:t>ZA ŠK. GOD</w:t>
      </w:r>
      <w:r w:rsidR="00DD15A4">
        <w:rPr>
          <w:rFonts w:ascii="Arial" w:hAnsi="Arial" w:cs="Arial"/>
          <w:b/>
          <w:bCs/>
          <w:color w:val="5B9BD5" w:themeColor="accent1"/>
          <w:sz w:val="28"/>
          <w:szCs w:val="28"/>
        </w:rPr>
        <w:t>. 2020./2021.</w:t>
      </w:r>
    </w:p>
    <w:p w:rsidR="00DD15A4" w:rsidRPr="00E501FF" w:rsidRDefault="00DD15A4" w:rsidP="00DD15A4">
      <w:pPr>
        <w:jc w:val="center"/>
        <w:rPr>
          <w:rFonts w:ascii="Arial" w:hAnsi="Arial" w:cs="Arial"/>
          <w:b/>
          <w:bCs/>
          <w:color w:val="5B9BD5" w:themeColor="accent1"/>
          <w:sz w:val="28"/>
          <w:szCs w:val="28"/>
        </w:rPr>
      </w:pPr>
    </w:p>
    <w:p w:rsidR="00DD15A4" w:rsidRDefault="00DD15A4" w:rsidP="00DD15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70C0"/>
        </w:rPr>
        <w:t>Naglasci vrednovanja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D15A4" w:rsidRPr="00A16F30" w:rsidRDefault="00DD15A4" w:rsidP="00DD15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6F30">
        <w:rPr>
          <w:rStyle w:val="eop"/>
          <w:rFonts w:ascii="Arial" w:hAnsi="Arial" w:cs="Arial"/>
        </w:rPr>
        <w:t> </w:t>
      </w:r>
      <w:r w:rsidRPr="00A16F30">
        <w:rPr>
          <w:rStyle w:val="normaltextrun"/>
          <w:rFonts w:ascii="Arial" w:hAnsi="Arial" w:cs="Arial"/>
          <w:b/>
          <w:bCs/>
        </w:rPr>
        <w:t>Naglasci </w:t>
      </w:r>
      <w:proofErr w:type="spellStart"/>
      <w:r w:rsidRPr="00A16F30">
        <w:rPr>
          <w:rStyle w:val="normaltextrun"/>
          <w:rFonts w:ascii="Arial" w:hAnsi="Arial" w:cs="Arial"/>
          <w:b/>
          <w:bCs/>
          <w:lang w:val="en-US"/>
        </w:rPr>
        <w:t>vrednovanj</w:t>
      </w:r>
      <w:proofErr w:type="spellEnd"/>
      <w:r w:rsidRPr="00A16F30">
        <w:rPr>
          <w:rStyle w:val="normaltextrun"/>
          <w:rFonts w:ascii="Arial" w:hAnsi="Arial" w:cs="Arial"/>
          <w:b/>
          <w:bCs/>
        </w:rPr>
        <w:t>a stavljeni su na: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</w:rPr>
        <w:t>procese učenja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</w:rPr>
        <w:t>vrednovanje usmjereno na učenje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</w:rPr>
        <w:t>ostvarivanje napretka i unapređivanju učenja i poučavanja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</w:rPr>
        <w:t>suradnju i jačanje odgovornosti svih sudionika odgojno-obrazovnoga procesa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</w:rPr>
        <w:t>osiguranje podjednakih mogućnosti za sve učenike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rPr>
          <w:rStyle w:val="normaltextrun"/>
          <w:rFonts w:ascii="Arial" w:hAnsi="Arial" w:cs="Arial"/>
          <w:color w:val="0070C0"/>
          <w:sz w:val="24"/>
          <w:szCs w:val="24"/>
        </w:rPr>
      </w:pPr>
    </w:p>
    <w:p w:rsidR="00DD15A4" w:rsidRPr="00A16F30" w:rsidRDefault="00DD15A4" w:rsidP="00DD15A4">
      <w:pPr>
        <w:rPr>
          <w:rStyle w:val="eop"/>
          <w:rFonts w:ascii="Arial" w:hAnsi="Arial" w:cs="Arial"/>
          <w:color w:val="1E4E79"/>
          <w:sz w:val="24"/>
          <w:szCs w:val="24"/>
          <w:shd w:val="clear" w:color="auto" w:fill="FFFFFF"/>
        </w:rPr>
      </w:pPr>
      <w:r w:rsidRPr="00A16F30">
        <w:rPr>
          <w:rStyle w:val="normaltextrun"/>
          <w:rFonts w:ascii="Arial" w:hAnsi="Arial" w:cs="Arial"/>
          <w:color w:val="0070C0"/>
          <w:sz w:val="24"/>
          <w:szCs w:val="24"/>
        </w:rPr>
        <w:t>Kognitivne razine u vrednovanju  </w:t>
      </w:r>
      <w:r w:rsidRPr="00A16F30">
        <w:rPr>
          <w:rStyle w:val="eop"/>
          <w:rFonts w:ascii="Arial" w:hAnsi="Arial" w:cs="Arial"/>
          <w:color w:val="1E4E79"/>
          <w:sz w:val="24"/>
          <w:szCs w:val="24"/>
          <w:shd w:val="clear" w:color="auto" w:fill="FFFFFF"/>
        </w:rPr>
        <w:t> </w:t>
      </w:r>
    </w:p>
    <w:p w:rsidR="00DD15A4" w:rsidRPr="00A16F30" w:rsidRDefault="00DD15A4" w:rsidP="00DD15A4">
      <w:pPr>
        <w:rPr>
          <w:rFonts w:ascii="Arial" w:hAnsi="Arial" w:cs="Arial"/>
          <w:color w:val="1E4E79"/>
          <w:sz w:val="24"/>
          <w:szCs w:val="24"/>
          <w:shd w:val="clear" w:color="auto" w:fill="FFFFFF"/>
        </w:rPr>
      </w:pPr>
      <w:r w:rsidRPr="00A16F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I. RAZINA - reproduktivno znanje 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sz w:val="24"/>
          <w:szCs w:val="24"/>
          <w:lang w:eastAsia="hr-HR"/>
        </w:rPr>
        <w:t>Najniža razina odnosi se na </w:t>
      </w:r>
      <w:r w:rsidRPr="00A16F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reproduktivno znanje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temeljeno na memoriranju podataka, ali uključuje i </w:t>
      </w:r>
      <w:r w:rsidRPr="00A16F30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literarno razumijevanje tj. 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reprodukciju zaključaka te objašnjenja izvedenih tijekom poučavanja ili pročitanih u literaturnim izvorima. To znači da će učenik moći, zahvaljujući pamćenju i jezičnim kompetencijama prepričati neki sadržaj, a da pri tome nužno ne dostigne razinu razumijevanja koncepta.   </w:t>
      </w: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sz w:val="24"/>
          <w:szCs w:val="24"/>
          <w:lang w:eastAsia="hr-HR"/>
        </w:rPr>
        <w:t>  </w:t>
      </w:r>
    </w:p>
    <w:p w:rsidR="00DD15A4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II. RAZINA - konceptualno razumijevanje 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sz w:val="24"/>
          <w:szCs w:val="24"/>
          <w:lang w:eastAsia="hr-HR"/>
        </w:rPr>
        <w:t>Razina</w:t>
      </w:r>
      <w:r w:rsidRPr="00A16F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konceptualnog razumijevanja 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uključuje konceptualno razumijevanje sadržaja, koje je rezultat ostvarenja konceptualne promjene i osnova je trajnog znanja. Do </w:t>
      </w:r>
      <w:r w:rsidRPr="00A16F30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konceptualnog razumijevanja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često se dolazi tek kad je potrebno primijeniti stečena znanja. Konceptualno razumijevanje uključuje proces generalizacije i apstraktnog mišljenja pri čemu se sažimaju značajke pojedinačnih primjera da bi se došlo do suštine koncepta. Primjena znanja zahtijeva da se osnova koju predstavlja literarno razumijevanje poveže s ostalim postojećim znanjem temeljem stvaranja konceptualnih poveznica te tako umreženo znanje postaje konceptualno, trajno znanje.   </w:t>
      </w: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E7A6D" w:rsidRDefault="00FE7A6D" w:rsidP="00DD15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E7A6D" w:rsidRDefault="00FE7A6D" w:rsidP="00DD15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D15A4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III. RAZINA – rješavanje problema 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Rješavanje problema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 xml:space="preserve"> objedinjava više kognitivne razine (analiza, vrednovanje, stvaranje) </w:t>
      </w:r>
      <w:proofErr w:type="spellStart"/>
      <w:r w:rsidRPr="00A16F30">
        <w:rPr>
          <w:rFonts w:ascii="Arial" w:eastAsia="Times New Roman" w:hAnsi="Arial" w:cs="Arial"/>
          <w:sz w:val="24"/>
          <w:szCs w:val="24"/>
          <w:lang w:eastAsia="hr-HR"/>
        </w:rPr>
        <w:t>Bloomove</w:t>
      </w:r>
      <w:proofErr w:type="spellEnd"/>
      <w:r w:rsidRPr="00A16F30">
        <w:rPr>
          <w:rFonts w:ascii="Arial" w:eastAsia="Times New Roman" w:hAnsi="Arial" w:cs="Arial"/>
          <w:sz w:val="24"/>
          <w:szCs w:val="24"/>
          <w:lang w:eastAsia="hr-HR"/>
        </w:rPr>
        <w:t xml:space="preserve"> taksonomije (</w:t>
      </w:r>
      <w:proofErr w:type="spellStart"/>
      <w:r w:rsidRPr="00A16F30">
        <w:rPr>
          <w:rFonts w:ascii="Arial" w:eastAsia="Times New Roman" w:hAnsi="Arial" w:cs="Arial"/>
          <w:sz w:val="24"/>
          <w:szCs w:val="24"/>
          <w:lang w:eastAsia="hr-HR"/>
        </w:rPr>
        <w:t>Forehand</w:t>
      </w:r>
      <w:proofErr w:type="spellEnd"/>
      <w:r w:rsidRPr="00A16F30">
        <w:rPr>
          <w:rFonts w:ascii="Arial" w:eastAsia="Times New Roman" w:hAnsi="Arial" w:cs="Arial"/>
          <w:sz w:val="24"/>
          <w:szCs w:val="24"/>
          <w:lang w:eastAsia="hr-HR"/>
        </w:rPr>
        <w:t>, 2005). Strategija rješavanja problema može se oslanjati na algoritamsku ili heurističku metodu. Primjena </w:t>
      </w:r>
      <w:r w:rsidRPr="00A16F30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algoritamske metode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rješavanja problema uključuje poznavanje temeljnih činjenica, procesa i zakonitosti, koje učenik treba prepoznati i interpretirati na zadanom primjeru, kako bi znao odabrati i primijeniti odgovarajući algoritam. </w:t>
      </w:r>
      <w:r w:rsidRPr="00A16F30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Heuristička metodologija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podrazumijeva povezivanje zadanih uvjeta s poznatim činjenicama i usvojenim konceptima korištenjem prirodoznanstvene metode, uz neophodno integriranje znanja i primjenu kritičkog razmišljanja.  </w:t>
      </w:r>
    </w:p>
    <w:p w:rsidR="00DD15A4" w:rsidRPr="00A16F30" w:rsidRDefault="00DD15A4" w:rsidP="00DD15A4">
      <w:pPr>
        <w:rPr>
          <w:rFonts w:ascii="Arial" w:hAnsi="Arial" w:cs="Arial"/>
          <w:sz w:val="24"/>
          <w:szCs w:val="24"/>
        </w:rPr>
      </w:pPr>
    </w:p>
    <w:p w:rsidR="00DD15A4" w:rsidRPr="00E501FF" w:rsidRDefault="00DD15A4" w:rsidP="00DD15A4">
      <w:pPr>
        <w:pStyle w:val="ListParagraph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501FF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Vrednovanje za učenje </w:t>
      </w:r>
      <w:r w:rsidRPr="00E501F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E501FF" w:rsidRDefault="00DD15A4" w:rsidP="00DD15A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Osnovni cilj ovog pristupa vrednovanju je tijekom procesa poučavanja i učenja doći do informacija i dokaza o procesu učenja te interpretaciji tih informacija za unapređivanje procesa učenja učenika i poučavanja učitelja. </w:t>
      </w:r>
    </w:p>
    <w:p w:rsidR="00DD15A4" w:rsidRPr="00A16F30" w:rsidRDefault="00DD15A4" w:rsidP="00DD15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Vrednova</w:t>
      </w:r>
      <w:r w:rsidRPr="00A16F30">
        <w:rPr>
          <w:rStyle w:val="normaltextrun"/>
          <w:rFonts w:ascii="Arial" w:hAnsi="Arial" w:cs="Arial"/>
        </w:rPr>
        <w:t>nje </w:t>
      </w:r>
      <w:r w:rsidRPr="00A16F30">
        <w:rPr>
          <w:rStyle w:val="normaltextrun"/>
          <w:rFonts w:ascii="Arial" w:hAnsi="Arial" w:cs="Arial"/>
          <w:b/>
          <w:bCs/>
        </w:rPr>
        <w:t>ZA učenje </w:t>
      </w:r>
      <w:r w:rsidRPr="00A16F30">
        <w:rPr>
          <w:rStyle w:val="normaltextrun"/>
          <w:rFonts w:ascii="Arial" w:hAnsi="Arial" w:cs="Arial"/>
        </w:rPr>
        <w:t>tijekom</w:t>
      </w:r>
      <w:r w:rsidRPr="00A16F30">
        <w:rPr>
          <w:rStyle w:val="normaltextrun"/>
          <w:rFonts w:ascii="Arial" w:hAnsi="Arial" w:cs="Arial"/>
          <w:color w:val="000000"/>
        </w:rPr>
        <w:t> procesa učenja – </w:t>
      </w:r>
      <w:r w:rsidRPr="00A16F30">
        <w:rPr>
          <w:rStyle w:val="normaltextrun"/>
          <w:rFonts w:ascii="Arial" w:hAnsi="Arial" w:cs="Arial"/>
          <w:b/>
          <w:bCs/>
          <w:color w:val="000000"/>
        </w:rPr>
        <w:t>procjena učitelja</w:t>
      </w:r>
      <w:r w:rsidRPr="00A16F30">
        <w:rPr>
          <w:rStyle w:val="normaltextrun"/>
          <w:rFonts w:ascii="Arial" w:hAnsi="Arial" w:cs="Arial"/>
          <w:color w:val="000000"/>
        </w:rPr>
        <w:t> temeljem koje i učitelj i učenici i roditelji dobivaju povratnu informaciju o tijeku i uspješnosti procesa učenja i smjernice za nastavak što uspješnijeg procesa učenja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razgovor, pitanja i odgovori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rasprava - vrednuju se izneseni argumenti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riješenost nastavnih listića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rezultati online kviza 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procjenjivanje rada na tekstu ili online sadržaju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vrednovanje prema dogovorenim kriterijima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izrađenog modela i/ili crteža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zaključaka provedenog promatranja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izvedbe pokusa ili istraživanja prema pisanom protokolu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izvješća o provedenom istraživanju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konceptualne i/ili umne mape ili drugog grafičkog organizatora znanja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mape učenja (portfolio učenika)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kraće pisane ili on-line provjere znanja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sudjelovanja u igri za učenje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3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sudjelovanja u igri uloga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refleksije.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rPr>
          <w:rFonts w:ascii="Arial" w:hAnsi="Arial" w:cs="Arial"/>
          <w:sz w:val="24"/>
          <w:szCs w:val="24"/>
        </w:rPr>
      </w:pPr>
    </w:p>
    <w:p w:rsidR="00DD15A4" w:rsidRPr="00E501FF" w:rsidRDefault="00DD15A4" w:rsidP="00DD15A4">
      <w:pPr>
        <w:pStyle w:val="ListParagraph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hr-HR"/>
        </w:rPr>
      </w:pPr>
      <w:r w:rsidRPr="00E501FF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Vrednovanje kao učenje </w:t>
      </w:r>
    </w:p>
    <w:p w:rsidR="00DD15A4" w:rsidRPr="00E501FF" w:rsidRDefault="00DD15A4" w:rsidP="00DD15A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501F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Vrednovanje kao učenje temelji se na ideji da učenici vrednovanjem uče. Ovaj pristup vrednovanju podrazumijeva aktivno uključivanje učenika u proces vrednovanja uz podršku učitelja kako bi se maksimalno poticao razvoj učenikova samostalnog i </w:t>
      </w:r>
      <w:proofErr w:type="spellStart"/>
      <w:r w:rsidRPr="00A16F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samoreguliranog</w:t>
      </w:r>
      <w:proofErr w:type="spellEnd"/>
      <w:r w:rsidRPr="00A16F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pristupa učenju.  To znači da učenik stječe kompetencije vezane uz kontrolu i svijest o vlastitom učenju i kvaliteti naučenog što je izuzetno važno za proces cjeloživotnog učenja.  I u ovom pristupi nema brojčanih ocjena i spada u formativno vrednovanje.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A16F30" w:rsidRDefault="00DD15A4" w:rsidP="00DD15A4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 </w:t>
      </w:r>
      <w:r w:rsidRPr="00A16F30">
        <w:rPr>
          <w:rStyle w:val="normaltextrun"/>
          <w:rFonts w:ascii="Arial" w:hAnsi="Arial" w:cs="Arial"/>
          <w:b/>
          <w:bCs/>
          <w:sz w:val="24"/>
          <w:szCs w:val="24"/>
        </w:rPr>
        <w:t>Vrednovanje KAO učenje</w:t>
      </w:r>
      <w:r w:rsidRPr="00A16F30">
        <w:rPr>
          <w:rStyle w:val="normaltextrun"/>
          <w:rFonts w:ascii="Arial" w:hAnsi="Arial" w:cs="Arial"/>
          <w:b/>
          <w:bCs/>
          <w:color w:val="7030A0"/>
          <w:sz w:val="24"/>
          <w:szCs w:val="24"/>
        </w:rPr>
        <w:t> </w:t>
      </w:r>
      <w:r w:rsidRPr="00A16F30">
        <w:rPr>
          <w:rStyle w:val="normaltextrun"/>
          <w:rFonts w:ascii="Arial" w:hAnsi="Arial" w:cs="Arial"/>
          <w:color w:val="000000"/>
          <w:sz w:val="24"/>
          <w:szCs w:val="24"/>
        </w:rPr>
        <w:t>tijekom procesa učenja je </w:t>
      </w:r>
      <w:r w:rsidRPr="00A16F30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procjena učenika</w:t>
      </w:r>
      <w:r w:rsidRPr="00A16F30">
        <w:rPr>
          <w:rStyle w:val="normaltextrun"/>
          <w:rFonts w:ascii="Arial" w:hAnsi="Arial" w:cs="Arial"/>
          <w:color w:val="000000"/>
          <w:sz w:val="24"/>
          <w:szCs w:val="24"/>
        </w:rPr>
        <w:t> o vlastitom učenju, korištenju strategija učenja, rezultatima učenja i kvaliteti naučenog što jednako onda mogu primijeniti i na vrednovanje drugih (vršnjačko vrednovanje)</w:t>
      </w:r>
      <w:r w:rsidRPr="00A16F30">
        <w:rPr>
          <w:rStyle w:val="eop"/>
          <w:rFonts w:ascii="Arial" w:hAnsi="Arial" w:cs="Arial"/>
          <w:sz w:val="24"/>
          <w:szCs w:val="24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osvrt na izrađenu mapu učenja (portfolio učenika)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izrada dnevnika učenja (prema uputama učitelja)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rješavanje zadataka iz zbirki ili s dostupnih internetskih stranica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proofErr w:type="spellStart"/>
      <w:r w:rsidRPr="00A16F30">
        <w:rPr>
          <w:rStyle w:val="normaltextrun"/>
          <w:rFonts w:ascii="Arial" w:hAnsi="Arial" w:cs="Arial"/>
          <w:color w:val="000000"/>
        </w:rPr>
        <w:t>samovrednovanje</w:t>
      </w:r>
      <w:proofErr w:type="spellEnd"/>
      <w:r w:rsidRPr="00A16F30">
        <w:rPr>
          <w:rStyle w:val="normaltextrun"/>
          <w:rFonts w:ascii="Arial" w:hAnsi="Arial" w:cs="Arial"/>
          <w:color w:val="000000"/>
        </w:rPr>
        <w:t xml:space="preserve"> u domaćem i/ili školskom radu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proofErr w:type="spellStart"/>
      <w:r w:rsidRPr="00A16F30">
        <w:rPr>
          <w:rStyle w:val="normaltextrun"/>
          <w:rFonts w:ascii="Arial" w:hAnsi="Arial" w:cs="Arial"/>
          <w:color w:val="000000"/>
        </w:rPr>
        <w:t>samovrednovanje</w:t>
      </w:r>
      <w:proofErr w:type="spellEnd"/>
      <w:r w:rsidRPr="00A16F30">
        <w:rPr>
          <w:rStyle w:val="normaltextrun"/>
          <w:rFonts w:ascii="Arial" w:hAnsi="Arial" w:cs="Arial"/>
          <w:color w:val="000000"/>
        </w:rPr>
        <w:t xml:space="preserve"> grupnih projekata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vršnjačko vrednovanje 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refleksije.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rPr>
          <w:rFonts w:ascii="Arial" w:hAnsi="Arial" w:cs="Arial"/>
          <w:sz w:val="24"/>
          <w:szCs w:val="24"/>
        </w:rPr>
      </w:pPr>
    </w:p>
    <w:p w:rsidR="00DD15A4" w:rsidRPr="00E501FF" w:rsidRDefault="00DD15A4" w:rsidP="00DD15A4">
      <w:pPr>
        <w:pStyle w:val="ListParagraph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501FF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Vrednovanje naučenoga </w:t>
      </w:r>
      <w:r w:rsidRPr="00E501F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E501FF" w:rsidRDefault="00DD15A4" w:rsidP="00DD15A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To je </w:t>
      </w:r>
      <w:proofErr w:type="spellStart"/>
      <w:r w:rsidRPr="00A16F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sumativno</w:t>
      </w:r>
      <w:proofErr w:type="spellEnd"/>
      <w:r w:rsidRPr="00A16F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vrednovanje koje se zbiva nakon procesa poučavanja i učenja  (npr. na kraju obrade teme, na kraju godine)</w:t>
      </w:r>
      <w:r w:rsidRPr="00A16F30">
        <w:rPr>
          <w:rFonts w:ascii="Arial" w:eastAsia="Times New Roman" w:hAnsi="Arial" w:cs="Arial"/>
          <w:b/>
          <w:bCs/>
          <w:color w:val="7030A0"/>
          <w:sz w:val="24"/>
          <w:szCs w:val="24"/>
          <w:lang w:eastAsia="hr-HR"/>
        </w:rPr>
        <w:t> </w:t>
      </w:r>
      <w:r w:rsidRPr="00A16F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 rezultira brojčanom ocjenom.</w:t>
      </w:r>
      <w:r w:rsidRPr="00A16F3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A16F30" w:rsidRDefault="00DD15A4" w:rsidP="00DD15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6F3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D15A4" w:rsidRPr="00A16F30" w:rsidRDefault="00DD15A4" w:rsidP="00DD15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b/>
          <w:bCs/>
        </w:rPr>
        <w:t>Vrednovanje NAUČENOG</w:t>
      </w:r>
      <w:r w:rsidRPr="00A16F30">
        <w:rPr>
          <w:rStyle w:val="normaltextrun"/>
          <w:rFonts w:ascii="Arial" w:hAnsi="Arial" w:cs="Arial"/>
          <w:b/>
          <w:bCs/>
          <w:color w:val="7030A0"/>
        </w:rPr>
        <w:t> </w:t>
      </w:r>
      <w:r w:rsidRPr="00A16F30">
        <w:rPr>
          <w:rStyle w:val="normaltextrun"/>
          <w:rFonts w:ascii="Arial" w:hAnsi="Arial" w:cs="Arial"/>
          <w:color w:val="000000"/>
        </w:rPr>
        <w:t>nakon procesa učenja (npr. na kraju obrade teme, na kraju godine) – </w:t>
      </w:r>
      <w:r w:rsidRPr="00A16F30">
        <w:rPr>
          <w:rStyle w:val="normaltextrun"/>
          <w:rFonts w:ascii="Arial" w:hAnsi="Arial" w:cs="Arial"/>
          <w:b/>
          <w:bCs/>
          <w:color w:val="000000"/>
        </w:rPr>
        <w:t>procjena učitelja</w:t>
      </w:r>
      <w:r w:rsidRPr="00A16F30">
        <w:rPr>
          <w:rStyle w:val="normaltextrun"/>
          <w:rFonts w:ascii="Arial" w:hAnsi="Arial" w:cs="Arial"/>
          <w:color w:val="000000"/>
        </w:rPr>
        <w:t> o rezultatima učenja i kvaliteti naučenog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razgovor, pitanja i odgovori (usmeni odgovori)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rješavanje zadataka pisane provjere znanja (treba obuhvaćati sve tri kognitivne razine npr. I. 30%, II. 60%, III. 10%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41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prilagoditi težinu zadataka učenicima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1"/>
          <w:numId w:val="41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problemski zadaci mogu biti i za učenika koji ima dovoljan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rješavanje problemskih zadataka 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tumačenje grafičkih organizatora znanja i/ili tablično/grafički prikazanih rezultata znanstvenih istraživanja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izvedba pokusa ili istraživanja prema pisanom protokolu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obrazloženje izvedenog pokusa ili istraživanja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izrada izvješća o provedenom istraživanju prema unaprijed utvrđenim kriterijima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izrada konceptualnih i/ili umnih mapa, križaljki, pitalica, rebusa, kvizova, stripova prema unaprijed utvrđenim kriterijima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pisanje sastavka na određenu temu prema unaprijed zadanim smjernicama i utvrđenim kriterijima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pStyle w:val="paragraph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A16F30">
        <w:rPr>
          <w:rStyle w:val="normaltextrun"/>
          <w:rFonts w:ascii="Arial" w:hAnsi="Arial" w:cs="Arial"/>
          <w:color w:val="000000"/>
        </w:rPr>
        <w:t>izrada plakata, prezentacija, seminara prema unaprijed utvrđenim kriterijima.</w:t>
      </w:r>
      <w:r w:rsidRPr="00A16F30">
        <w:rPr>
          <w:rStyle w:val="eop"/>
          <w:rFonts w:ascii="Arial" w:hAnsi="Arial" w:cs="Arial"/>
        </w:rPr>
        <w:t> </w:t>
      </w:r>
    </w:p>
    <w:p w:rsidR="00DD15A4" w:rsidRPr="00A16F30" w:rsidRDefault="00DD15A4" w:rsidP="00DD15A4">
      <w:pPr>
        <w:rPr>
          <w:rFonts w:ascii="Arial" w:hAnsi="Arial" w:cs="Arial"/>
          <w:sz w:val="24"/>
          <w:szCs w:val="24"/>
        </w:rPr>
      </w:pPr>
    </w:p>
    <w:p w:rsidR="00FE7A6D" w:rsidRDefault="00FE7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15A4" w:rsidRPr="00511397" w:rsidRDefault="00DD15A4" w:rsidP="0011634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11397">
        <w:rPr>
          <w:rFonts w:ascii="Arial" w:hAnsi="Arial" w:cs="Arial"/>
          <w:b/>
          <w:color w:val="FF0000"/>
          <w:sz w:val="28"/>
          <w:szCs w:val="28"/>
        </w:rPr>
        <w:lastRenderedPageBreak/>
        <w:t>HRVATSKI JEZIK</w:t>
      </w:r>
    </w:p>
    <w:p w:rsidR="00614DA8" w:rsidRPr="00DD15A4" w:rsidRDefault="00DD15A4" w:rsidP="00DD15A4">
      <w:pPr>
        <w:shd w:val="clear" w:color="auto" w:fill="FFFFFF"/>
        <w:spacing w:after="150" w:line="240" w:lineRule="auto"/>
        <w:rPr>
          <w:rStyle w:val="eop"/>
          <w:rFonts w:ascii="Arial" w:eastAsia="Times New Roman" w:hAnsi="Arial" w:cs="Arial"/>
          <w:color w:val="555555"/>
          <w:sz w:val="24"/>
          <w:szCs w:val="24"/>
        </w:rPr>
      </w:pPr>
      <w:r w:rsidRPr="00A16F30">
        <w:rPr>
          <w:rFonts w:ascii="Arial" w:eastAsia="Times New Roman" w:hAnsi="Arial" w:cs="Arial"/>
          <w:color w:val="555555"/>
          <w:sz w:val="24"/>
          <w:szCs w:val="24"/>
        </w:rPr>
        <w:t>Odnos vrednovanja prema elementima vrednovanja: Jezik i komunikacija – 60%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r w:rsidRPr="00A16F30">
        <w:rPr>
          <w:rFonts w:ascii="Arial" w:eastAsia="Times New Roman" w:hAnsi="Arial" w:cs="Arial"/>
          <w:color w:val="555555"/>
          <w:sz w:val="24"/>
          <w:szCs w:val="24"/>
        </w:rPr>
        <w:t> Književnost </w:t>
      </w:r>
      <w:r>
        <w:rPr>
          <w:rFonts w:ascii="Arial" w:eastAsia="Times New Roman" w:hAnsi="Arial" w:cs="Arial"/>
          <w:color w:val="555555"/>
          <w:sz w:val="24"/>
          <w:szCs w:val="24"/>
        </w:rPr>
        <w:t>i</w:t>
      </w:r>
      <w:r w:rsidRPr="00A16F30">
        <w:rPr>
          <w:rFonts w:ascii="Arial" w:eastAsia="Times New Roman" w:hAnsi="Arial" w:cs="Arial"/>
          <w:color w:val="555555"/>
          <w:sz w:val="24"/>
          <w:szCs w:val="24"/>
        </w:rPr>
        <w:t> stvaralaštvo – 30 %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r w:rsidRPr="00A16F30">
        <w:rPr>
          <w:rFonts w:ascii="Arial" w:eastAsia="Times New Roman" w:hAnsi="Arial" w:cs="Arial"/>
          <w:color w:val="555555"/>
          <w:sz w:val="24"/>
          <w:szCs w:val="24"/>
        </w:rPr>
        <w:t xml:space="preserve"> Kultura </w:t>
      </w:r>
      <w:r>
        <w:rPr>
          <w:rFonts w:ascii="Arial" w:eastAsia="Times New Roman" w:hAnsi="Arial" w:cs="Arial"/>
          <w:color w:val="555555"/>
          <w:sz w:val="24"/>
          <w:szCs w:val="24"/>
        </w:rPr>
        <w:t>i</w:t>
      </w:r>
      <w:r w:rsidRPr="00A16F30">
        <w:rPr>
          <w:rFonts w:ascii="Arial" w:eastAsia="Times New Roman" w:hAnsi="Arial" w:cs="Arial"/>
          <w:color w:val="555555"/>
          <w:sz w:val="24"/>
          <w:szCs w:val="24"/>
        </w:rPr>
        <w:t> mediji – 10% </w:t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3260"/>
        <w:gridCol w:w="2126"/>
        <w:gridCol w:w="2019"/>
        <w:gridCol w:w="376"/>
        <w:gridCol w:w="2179"/>
        <w:gridCol w:w="2884"/>
      </w:tblGrid>
      <w:tr w:rsidR="007B51C3" w:rsidRPr="00B4176C" w:rsidTr="00FE7A6D">
        <w:trPr>
          <w:gridAfter w:val="6"/>
          <w:wAfter w:w="12844" w:type="dxa"/>
        </w:trPr>
        <w:tc>
          <w:tcPr>
            <w:tcW w:w="33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B51C3" w:rsidRPr="006C70A4" w:rsidRDefault="006C70A4" w:rsidP="00C967A0">
            <w:pPr>
              <w:jc w:val="center"/>
              <w:rPr>
                <w:rFonts w:cstheme="minorHAnsi"/>
                <w:color w:val="FF0000"/>
                <w:sz w:val="28"/>
              </w:rPr>
            </w:pPr>
            <w:r>
              <w:rPr>
                <w:rFonts w:cstheme="minorHAnsi"/>
                <w:color w:val="FF0000"/>
                <w:sz w:val="28"/>
              </w:rPr>
              <w:t xml:space="preserve">SASTAVNICA/ELEMENT VREDNOVANJA: </w:t>
            </w:r>
            <w:r w:rsidRPr="006C70A4">
              <w:rPr>
                <w:rFonts w:cstheme="minorHAnsi"/>
                <w:b/>
                <w:bCs/>
                <w:color w:val="FF0000"/>
                <w:sz w:val="28"/>
              </w:rPr>
              <w:t>HRVATSKI JEZIK I KOMUNIKACIJA</w:t>
            </w:r>
          </w:p>
        </w:tc>
      </w:tr>
      <w:tr w:rsidR="007B51C3" w:rsidRPr="00D74C65" w:rsidTr="00FE7A6D">
        <w:trPr>
          <w:gridAfter w:val="6"/>
          <w:wAfter w:w="12844" w:type="dxa"/>
        </w:trPr>
        <w:tc>
          <w:tcPr>
            <w:tcW w:w="337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6C70A4" w:rsidRDefault="006C70A4" w:rsidP="001F3BB2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16346"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7B51C3" w:rsidRPr="00D74C65" w:rsidTr="00511397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39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C42C4E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26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395" w:type="dxa"/>
            <w:gridSpan w:val="2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179" w:type="dxa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884" w:type="dxa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395" w:type="dxa"/>
            <w:gridSpan w:val="2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</w:t>
            </w:r>
            <w:r w:rsidR="006C7107"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..</w:t>
            </w:r>
          </w:p>
        </w:tc>
        <w:tc>
          <w:tcPr>
            <w:tcW w:w="2179" w:type="dxa"/>
          </w:tcPr>
          <w:p w:rsidR="00C42C4E" w:rsidRDefault="007B51C3" w:rsidP="00EF2176">
            <w:pPr>
              <w:rPr>
                <w:rFonts w:cstheme="minorHAnsi"/>
                <w:bCs/>
                <w:sz w:val="24"/>
                <w:szCs w:val="24"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</w:t>
            </w:r>
            <w:r w:rsidR="006C7107">
              <w:rPr>
                <w:rFonts w:cstheme="minorHAnsi"/>
                <w:bCs/>
                <w:sz w:val="24"/>
                <w:szCs w:val="24"/>
              </w:rPr>
              <w:t xml:space="preserve"> i</w:t>
            </w:r>
            <w:r w:rsidRPr="00A31C8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C7107">
              <w:rPr>
                <w:rFonts w:cstheme="minorHAnsi"/>
                <w:bCs/>
                <w:sz w:val="24"/>
                <w:szCs w:val="24"/>
              </w:rPr>
              <w:t xml:space="preserve">dopunska </w:t>
            </w:r>
            <w:r w:rsidRPr="00A31C87">
              <w:rPr>
                <w:rFonts w:cstheme="minorHAnsi"/>
                <w:bCs/>
                <w:sz w:val="24"/>
                <w:szCs w:val="24"/>
              </w:rPr>
              <w:t>pitanja i sasvim djelomično prepričava/govori kraći poznati i nekoliko puta uvježbani tekst prema pojednostavljenoj strukturu, služeći se jednostavnim rečenicama.</w:t>
            </w:r>
          </w:p>
          <w:p w:rsidR="00C42C4E" w:rsidRDefault="00C42C4E" w:rsidP="00EF217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C42C4E" w:rsidRPr="00C42C4E" w:rsidRDefault="00C42C4E" w:rsidP="00EF217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7B51C3" w:rsidRPr="00C967A0" w:rsidRDefault="007B51C3" w:rsidP="00EF2176">
            <w:pPr>
              <w:rPr>
                <w:rFonts w:cstheme="minorHAnsi"/>
                <w:b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Pripovijeda događaje nižući ih 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događaje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kronološki te ih samostalno reda pravilnim redoslijedom u jasnu i logičku cjelinu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Pripovijeda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događaje kronološki ih nižući te slijedeći smisao cjeline uz manje ispravke.</w:t>
            </w:r>
          </w:p>
        </w:tc>
        <w:tc>
          <w:tcPr>
            <w:tcW w:w="2395" w:type="dxa"/>
            <w:gridSpan w:val="2"/>
          </w:tcPr>
          <w:p w:rsidR="007B51C3" w:rsidRPr="00947942" w:rsidRDefault="007B51C3" w:rsidP="00EF2176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 poticaj pripovijeda događaje kronološkim slijedom, ali sam teško uočava kronološki slijed.</w:t>
            </w:r>
          </w:p>
        </w:tc>
        <w:tc>
          <w:tcPr>
            <w:tcW w:w="2179" w:type="dxa"/>
          </w:tcPr>
          <w:p w:rsidR="007B51C3" w:rsidRPr="00947942" w:rsidRDefault="007B51C3" w:rsidP="00EF2176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lastRenderedPageBreak/>
              <w:t xml:space="preserve">Djelomično </w:t>
            </w:r>
            <w:r w:rsidRPr="00877FDB">
              <w:rPr>
                <w:rFonts w:cstheme="minorHAnsi"/>
                <w:sz w:val="24"/>
                <w:szCs w:val="24"/>
              </w:rPr>
              <w:lastRenderedPageBreak/>
              <w:t>pripovijeda događaje nepreciznim i nepotpunim kronološkim slijedom uz stalno navođenje.</w:t>
            </w:r>
          </w:p>
        </w:tc>
        <w:tc>
          <w:tcPr>
            <w:tcW w:w="2884" w:type="dxa"/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23046" w:rsidRDefault="007B51C3" w:rsidP="00EF217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5" w:type="dxa"/>
            <w:gridSpan w:val="2"/>
          </w:tcPr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C42C4E" w:rsidRDefault="007B51C3" w:rsidP="00EF2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</w:tc>
        <w:tc>
          <w:tcPr>
            <w:tcW w:w="2884" w:type="dxa"/>
          </w:tcPr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23046" w:rsidRDefault="007B51C3" w:rsidP="00EF217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395" w:type="dxa"/>
            <w:gridSpan w:val="2"/>
          </w:tcPr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179" w:type="dxa"/>
          </w:tcPr>
          <w:p w:rsidR="007B51C3" w:rsidRPr="00C42C4E" w:rsidRDefault="007B51C3" w:rsidP="00EF2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7B51C3" w:rsidRPr="008B5F3D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823046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823046" w:rsidRDefault="007B51C3" w:rsidP="00EF2176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395" w:type="dxa"/>
            <w:gridSpan w:val="2"/>
          </w:tcPr>
          <w:p w:rsidR="007B51C3" w:rsidRPr="007257D0" w:rsidRDefault="007B51C3" w:rsidP="00EF2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7B51C3" w:rsidRPr="007257D0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/je i u oglednim i čestim riječima zbog nedovoljnog bogaćenja rječnika. Isključivo uz </w:t>
            </w:r>
            <w:r>
              <w:rPr>
                <w:rFonts w:cstheme="minorHAnsi"/>
                <w:sz w:val="24"/>
                <w:szCs w:val="24"/>
              </w:rPr>
              <w:lastRenderedPageBreak/>
              <w:t>nekoliko ponavljanja za modelom uspješno reproducira poznate i česte riječi.</w:t>
            </w:r>
          </w:p>
        </w:tc>
        <w:tc>
          <w:tcPr>
            <w:tcW w:w="2884" w:type="dxa"/>
          </w:tcPr>
          <w:p w:rsidR="007B51C3" w:rsidRPr="00823046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:rsidR="007B51C3" w:rsidRPr="007257D0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rPr>
          <w:gridAfter w:val="3"/>
          <w:wAfter w:w="5439" w:type="dxa"/>
          <w:trHeight w:val="1200"/>
        </w:trPr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823046" w:rsidRDefault="006C70A4" w:rsidP="00EF217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Pažljivo i uljudno sluša sugovornika ne prekidajući ga u govorenju.</w:t>
            </w:r>
          </w:p>
        </w:tc>
        <w:tc>
          <w:tcPr>
            <w:tcW w:w="7405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 w:rsidR="00E96965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</w:t>
            </w:r>
            <w:r w:rsidR="002600B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</w:tbl>
    <w:p w:rsidR="00511397" w:rsidRDefault="00511397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3640"/>
        <w:gridCol w:w="1910"/>
        <w:gridCol w:w="2231"/>
        <w:gridCol w:w="2179"/>
        <w:gridCol w:w="2884"/>
      </w:tblGrid>
      <w:tr w:rsidR="007B51C3" w:rsidRPr="00B4176C" w:rsidTr="00FE7A6D">
        <w:trPr>
          <w:gridAfter w:val="5"/>
          <w:wAfter w:w="12844" w:type="dxa"/>
        </w:trPr>
        <w:tc>
          <w:tcPr>
            <w:tcW w:w="337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823046" w:rsidRDefault="006C70A4" w:rsidP="00EF217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6C70A4"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HJ A.3.2. Učenik sluša tekst i prepričava sadržaj prepričanoga teksta.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nil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nil"/>
              <w:right w:val="double" w:sz="12" w:space="0" w:color="auto"/>
            </w:tcBorders>
          </w:tcPr>
          <w:p w:rsidR="007B51C3" w:rsidRPr="001B1AA7" w:rsidRDefault="002600BF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</w:t>
            </w:r>
            <w:r w:rsidR="007B51C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sluša tekst, pamti pitanja i upute te na njih točno i s lakoćom odgovara, što ukazuje na aktivno slušanje i pretvorbu slušanog u razumijevanje i povratne informacije</w:t>
            </w:r>
          </w:p>
        </w:tc>
        <w:tc>
          <w:tcPr>
            <w:tcW w:w="1910" w:type="dxa"/>
            <w:tcBorders>
              <w:left w:val="double" w:sz="12" w:space="0" w:color="auto"/>
              <w:bottom w:val="nil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231" w:type="dxa"/>
            <w:tcBorders>
              <w:bottom w:val="nil"/>
            </w:tcBorders>
          </w:tcPr>
          <w:p w:rsidR="007B51C3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179" w:type="dxa"/>
            <w:tcBorders>
              <w:bottom w:val="nil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 te je potrebno ponavljati zadana pitanja nakon slušanja, ili više puta ponoviti smjernice i tražiti od učenika da ih sam ponovi.</w:t>
            </w:r>
          </w:p>
        </w:tc>
        <w:tc>
          <w:tcPr>
            <w:tcW w:w="2884" w:type="dxa"/>
            <w:tcBorders>
              <w:bottom w:val="nil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:rsidR="007B51C3" w:rsidRPr="00381332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nil"/>
              <w:right w:val="double" w:sz="12" w:space="0" w:color="auto"/>
            </w:tcBorders>
          </w:tcPr>
          <w:p w:rsidR="007B51C3" w:rsidRPr="00C42C4E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nil"/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</w:t>
            </w:r>
          </w:p>
        </w:tc>
        <w:tc>
          <w:tcPr>
            <w:tcW w:w="1910" w:type="dxa"/>
            <w:tcBorders>
              <w:left w:val="double" w:sz="12" w:space="0" w:color="auto"/>
              <w:bottom w:val="nil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</w:tc>
        <w:tc>
          <w:tcPr>
            <w:tcW w:w="2231" w:type="dxa"/>
            <w:tcBorders>
              <w:bottom w:val="nil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179" w:type="dxa"/>
            <w:tcBorders>
              <w:bottom w:val="nil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884" w:type="dxa"/>
            <w:tcBorders>
              <w:bottom w:val="nil"/>
            </w:tcBorders>
          </w:tcPr>
          <w:p w:rsidR="007B51C3" w:rsidRPr="00947942" w:rsidRDefault="007B51C3" w:rsidP="00EF2176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nil"/>
              <w:right w:val="double" w:sz="12" w:space="0" w:color="auto"/>
            </w:tcBorders>
          </w:tcPr>
          <w:p w:rsidR="007B51C3" w:rsidRPr="00C42C4E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nil"/>
              <w:right w:val="double" w:sz="12" w:space="0" w:color="auto"/>
            </w:tcBorders>
          </w:tcPr>
          <w:p w:rsidR="007B51C3" w:rsidRPr="00B7585B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</w:p>
        </w:tc>
        <w:tc>
          <w:tcPr>
            <w:tcW w:w="1910" w:type="dxa"/>
            <w:tcBorders>
              <w:left w:val="double" w:sz="12" w:space="0" w:color="auto"/>
              <w:bottom w:val="nil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</w:tc>
        <w:tc>
          <w:tcPr>
            <w:tcW w:w="2231" w:type="dxa"/>
            <w:tcBorders>
              <w:bottom w:val="nil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</w:tc>
        <w:tc>
          <w:tcPr>
            <w:tcW w:w="2179" w:type="dxa"/>
            <w:tcBorders>
              <w:bottom w:val="nil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884" w:type="dxa"/>
            <w:tcBorders>
              <w:bottom w:val="nil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FD104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96D11" w:rsidRDefault="007B51C3" w:rsidP="00EF217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</w:t>
            </w:r>
            <w:r w:rsidR="00FD104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prepričava slušani tekst, tek nakon nekoliko primjera suučenika, uz navođenje,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prepričava poslušani tekst.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FD104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B1AA7" w:rsidRDefault="002600BF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="007B51C3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="007B51C3"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 w:rsidR="007B51C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</w:t>
            </w:r>
            <w:r w:rsidR="00FD1045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="007B51C3">
              <w:rPr>
                <w:rFonts w:eastAsia="Times New Roman" w:cstheme="minorHAnsi"/>
                <w:sz w:val="24"/>
                <w:szCs w:val="24"/>
                <w:lang w:eastAsia="hr-HR"/>
              </w:rPr>
              <w:t>ogije</w:t>
            </w:r>
            <w:r w:rsidR="00FD104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947942" w:rsidRDefault="007B51C3" w:rsidP="00EF21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slušanome tekstu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lijepo).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196D1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korisnost slušanja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7B51C3" w:rsidRPr="006847A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tcBorders>
              <w:bottom w:val="single" w:sz="12" w:space="0" w:color="auto"/>
            </w:tcBorders>
          </w:tcPr>
          <w:p w:rsidR="007B51C3" w:rsidRPr="00DE3AF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 zadanoga zadatka.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7B51C3" w:rsidRPr="00DE3AF1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</w:tbl>
    <w:p w:rsidR="00511397" w:rsidRDefault="00511397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3640"/>
        <w:gridCol w:w="1910"/>
        <w:gridCol w:w="2231"/>
        <w:gridCol w:w="2179"/>
        <w:gridCol w:w="2884"/>
      </w:tblGrid>
      <w:tr w:rsidR="007B51C3" w:rsidRPr="00835D2A" w:rsidTr="00FE7A6D">
        <w:trPr>
          <w:gridAfter w:val="5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EF2176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A.3.3. Učenik čita tekst i pronalazi važne podatke u tekstu.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EF217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</w:t>
            </w:r>
            <w:r>
              <w:rPr>
                <w:rFonts w:cstheme="minorHAnsi"/>
                <w:b/>
                <w:sz w:val="24"/>
              </w:rPr>
              <w:t>EDOVOLJAN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F3BB2" w:rsidRDefault="007B51C3" w:rsidP="00EF217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231" w:type="dxa"/>
          </w:tcPr>
          <w:p w:rsidR="007B51C3" w:rsidRPr="004F6448" w:rsidRDefault="007B51C3" w:rsidP="00EF21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</w:tc>
        <w:tc>
          <w:tcPr>
            <w:tcW w:w="2179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884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</w:tc>
        <w:tc>
          <w:tcPr>
            <w:tcW w:w="2231" w:type="dxa"/>
          </w:tcPr>
          <w:p w:rsidR="007B51C3" w:rsidRPr="004F6448" w:rsidRDefault="007B51C3" w:rsidP="00EF21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</w:tc>
        <w:tc>
          <w:tcPr>
            <w:tcW w:w="2179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884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EF2176">
            <w:pPr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postavljena pitanja pravilno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strukturirana i skladu s književnim standardnim jezikom.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C42C4E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neka pitanja ispraviti.</w:t>
            </w:r>
          </w:p>
        </w:tc>
        <w:tc>
          <w:tcPr>
            <w:tcW w:w="2231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179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</w:tc>
        <w:tc>
          <w:tcPr>
            <w:tcW w:w="2884" w:type="dxa"/>
          </w:tcPr>
          <w:p w:rsidR="007B51C3" w:rsidRPr="004F6448" w:rsidRDefault="007B51C3" w:rsidP="00EF21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:rsidR="007B51C3" w:rsidRPr="004F6448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1F3BB2" w:rsidRDefault="007B51C3" w:rsidP="007B51C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C42C4E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Pronalazi podatke u grafičkim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prikazima i objašnjava ih uz dodatni poticaj.</w:t>
            </w:r>
          </w:p>
        </w:tc>
        <w:tc>
          <w:tcPr>
            <w:tcW w:w="2231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podatke u grafičkim prikazima, ali ih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samostalno ne objašnjava.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prikazima prema zadanom primjeru/predlošku.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231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179" w:type="dxa"/>
          </w:tcPr>
          <w:p w:rsidR="007B51C3" w:rsidRPr="00C42C4E" w:rsidRDefault="007B51C3" w:rsidP="00C42C4E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231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179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</w:tbl>
    <w:p w:rsidR="00511397" w:rsidRDefault="00511397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3640"/>
        <w:gridCol w:w="1910"/>
        <w:gridCol w:w="2231"/>
        <w:gridCol w:w="2179"/>
        <w:gridCol w:w="2884"/>
      </w:tblGrid>
      <w:tr w:rsidR="007B51C3" w:rsidRPr="00B4176C" w:rsidTr="00FE7A6D">
        <w:trPr>
          <w:gridAfter w:val="5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F021E"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HJ A.3.4.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 xml:space="preserve"> Učenik piše vođenim pisanjem jednostavne tekstove u skladu s temom.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6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6" w:space="0" w:color="auto"/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gramatički i pravopisno pravilno.</w:t>
            </w:r>
          </w:p>
        </w:tc>
        <w:tc>
          <w:tcPr>
            <w:tcW w:w="1910" w:type="dxa"/>
            <w:tcBorders>
              <w:top w:val="single" w:sz="6" w:space="0" w:color="auto"/>
              <w:left w:val="double" w:sz="12" w:space="0" w:color="auto"/>
            </w:tcBorders>
          </w:tcPr>
          <w:p w:rsidR="002600BF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(nabrajanje ili korištenje istih riječi pri početku većine rečenica).</w:t>
            </w:r>
          </w:p>
        </w:tc>
        <w:tc>
          <w:tcPr>
            <w:tcW w:w="2231" w:type="dxa"/>
            <w:tcBorders>
              <w:top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</w:tc>
        <w:tc>
          <w:tcPr>
            <w:tcW w:w="2179" w:type="dxa"/>
            <w:tcBorders>
              <w:top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</w:tc>
        <w:tc>
          <w:tcPr>
            <w:tcW w:w="2884" w:type="dxa"/>
            <w:tcBorders>
              <w:top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</w:tc>
        <w:tc>
          <w:tcPr>
            <w:tcW w:w="2231" w:type="dxa"/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7B51C3" w:rsidRPr="00C42C4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</w:tc>
        <w:tc>
          <w:tcPr>
            <w:tcW w:w="2884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F6752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</w:t>
            </w:r>
            <w:r w:rsidR="002600BF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i točno, uz manje greške u strukturi.</w:t>
            </w:r>
          </w:p>
          <w:p w:rsidR="007B51C3" w:rsidRPr="001F3BB2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</w:t>
            </w:r>
            <w:r w:rsidRPr="00F6752E">
              <w:rPr>
                <w:rFonts w:cstheme="minorHAnsi"/>
                <w:sz w:val="24"/>
                <w:szCs w:val="24"/>
              </w:rPr>
              <w:lastRenderedPageBreak/>
              <w:t>prepoznatljive trod</w:t>
            </w:r>
            <w:r w:rsidR="002600BF">
              <w:rPr>
                <w:rFonts w:cstheme="minorHAnsi"/>
                <w:sz w:val="24"/>
                <w:szCs w:val="24"/>
              </w:rPr>
              <w:t>i</w:t>
            </w:r>
            <w:r w:rsidRPr="00F6752E">
              <w:rPr>
                <w:rFonts w:cstheme="minorHAnsi"/>
                <w:sz w:val="24"/>
                <w:szCs w:val="24"/>
              </w:rPr>
              <w:t>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</w:t>
            </w:r>
            <w:r w:rsidR="002600BF">
              <w:rPr>
                <w:rFonts w:cstheme="minorHAnsi"/>
                <w:sz w:val="24"/>
                <w:szCs w:val="24"/>
              </w:rPr>
              <w:t>i</w:t>
            </w:r>
            <w:r w:rsidRPr="00F6752E">
              <w:rPr>
                <w:rFonts w:cstheme="minorHAnsi"/>
                <w:sz w:val="24"/>
                <w:szCs w:val="24"/>
              </w:rPr>
              <w:t xml:space="preserve">jelne strukture </w:t>
            </w:r>
            <w:r w:rsidRPr="00F6752E">
              <w:rPr>
                <w:rFonts w:cstheme="minorHAnsi"/>
                <w:sz w:val="24"/>
                <w:szCs w:val="24"/>
              </w:rPr>
              <w:lastRenderedPageBreak/>
              <w:t>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</w:t>
            </w:r>
            <w:r w:rsidR="002600B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sastavak.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179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884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231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179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884" w:type="dxa"/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4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uvećanica su uspješni, ali u samostalnom izvođenju istih prilično griješi.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rijetko izvodi samostalno i </w:t>
            </w:r>
            <w:r>
              <w:rPr>
                <w:rFonts w:cstheme="minorHAnsi"/>
                <w:sz w:val="24"/>
                <w:szCs w:val="24"/>
              </w:rPr>
              <w:lastRenderedPageBreak/>
              <w:t>pravilno.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8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8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točno ih primjenjuje u pisanju velikog početnog slova.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8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nedovoljne uvježbanosti ili poimanja pravila o pisanju velikog slova.</w:t>
            </w:r>
          </w:p>
        </w:tc>
        <w:tc>
          <w:tcPr>
            <w:tcW w:w="2179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 greške u pisanju velikoga slova što pokazuje nedovoljnu usvojenost pravila i primjenu istoga (neshvaćanje) u pisanju velikog početnog slova.</w:t>
            </w:r>
          </w:p>
        </w:tc>
        <w:tc>
          <w:tcPr>
            <w:tcW w:w="2884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bottom w:val="single" w:sz="8" w:space="0" w:color="auto"/>
              <w:right w:val="double" w:sz="12" w:space="0" w:color="auto"/>
            </w:tcBorders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bottom w:val="single" w:sz="8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  <w:tc>
          <w:tcPr>
            <w:tcW w:w="1910" w:type="dxa"/>
            <w:tcBorders>
              <w:left w:val="double" w:sz="12" w:space="0" w:color="auto"/>
              <w:bottom w:val="single" w:sz="8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179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navođenje ih piše djelomično uspješno.</w:t>
            </w:r>
          </w:p>
        </w:tc>
        <w:tc>
          <w:tcPr>
            <w:tcW w:w="2884" w:type="dxa"/>
            <w:tcBorders>
              <w:bottom w:val="single" w:sz="8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B51C3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669F4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42C4E" w:rsidRPr="001F3BB2" w:rsidRDefault="00C42C4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64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</w:p>
        </w:tc>
        <w:tc>
          <w:tcPr>
            <w:tcW w:w="1910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tcBorders>
              <w:top w:val="single" w:sz="8" w:space="0" w:color="auto"/>
              <w:bottom w:val="single" w:sz="12" w:space="0" w:color="auto"/>
            </w:tcBorders>
          </w:tcPr>
          <w:p w:rsidR="007B51C3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8" w:space="0" w:color="auto"/>
              <w:bottom w:val="single" w:sz="12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884" w:type="dxa"/>
            <w:tcBorders>
              <w:top w:val="single" w:sz="8" w:space="0" w:color="auto"/>
              <w:bottom w:val="single" w:sz="12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</w:tbl>
    <w:p w:rsidR="00511397" w:rsidRDefault="00511397"/>
    <w:p w:rsidR="00511397" w:rsidRDefault="00511397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091"/>
        <w:gridCol w:w="284"/>
        <w:gridCol w:w="2551"/>
        <w:gridCol w:w="1089"/>
        <w:gridCol w:w="1321"/>
        <w:gridCol w:w="589"/>
        <w:gridCol w:w="1820"/>
        <w:gridCol w:w="35"/>
        <w:gridCol w:w="376"/>
        <w:gridCol w:w="1857"/>
        <w:gridCol w:w="322"/>
        <w:gridCol w:w="2884"/>
      </w:tblGrid>
      <w:tr w:rsidR="007B51C3" w:rsidRPr="00B4176C" w:rsidTr="00511397">
        <w:trPr>
          <w:gridAfter w:val="11"/>
          <w:wAfter w:w="13128" w:type="dxa"/>
        </w:trPr>
        <w:tc>
          <w:tcPr>
            <w:tcW w:w="30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A.3.5. Učenik oblikuje tekst služeći se imenicama, glagolima i pridjevima, uvažavajući gramatička i pravopisna pravila.</w:t>
            </w:r>
          </w:p>
        </w:tc>
      </w:tr>
      <w:tr w:rsidR="007B51C3" w:rsidRPr="00D74C65" w:rsidTr="00511397">
        <w:tc>
          <w:tcPr>
            <w:tcW w:w="309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D74C65" w:rsidTr="00511397">
        <w:tc>
          <w:tcPr>
            <w:tcW w:w="309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F3BB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C42C4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C42C4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511397"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C42C4E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tabs>
                <w:tab w:val="left" w:pos="195"/>
              </w:tabs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511397"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C42C4E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511397"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C42C4E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7B51C3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C42C4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C42C4E" w:rsidRDefault="007B51C3" w:rsidP="00C42C4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511397">
        <w:tc>
          <w:tcPr>
            <w:tcW w:w="309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F3BB2" w:rsidRDefault="007B51C3" w:rsidP="007B51C3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FE7A6D" w:rsidRDefault="007B51C3" w:rsidP="007B51C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B4176C" w:rsidTr="00FE7A6D">
        <w:trPr>
          <w:gridAfter w:val="10"/>
          <w:wAfter w:w="12844" w:type="dxa"/>
        </w:trPr>
        <w:tc>
          <w:tcPr>
            <w:tcW w:w="337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69F4" w:rsidRPr="00FF021E" w:rsidRDefault="00FF021E" w:rsidP="00FF021E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A.3.6. Učenik razlikuje uporabu zavičajnoga govora i hrvatskoga standardnog jezika s obzirom na komunikacijsku situaciju.</w:t>
            </w:r>
          </w:p>
        </w:tc>
      </w:tr>
      <w:tr w:rsidR="007B51C3" w:rsidRPr="00D74C65" w:rsidTr="00FE7A6D">
        <w:tc>
          <w:tcPr>
            <w:tcW w:w="3375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D74C65" w:rsidTr="00FE7A6D">
        <w:trPr>
          <w:trHeight w:val="110"/>
        </w:trPr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</w:t>
            </w:r>
            <w:r>
              <w:rPr>
                <w:rFonts w:cstheme="minorHAnsi"/>
                <w:sz w:val="24"/>
              </w:rPr>
              <w:t xml:space="preserve"> situacijom.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1B1AA7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daje primjer.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</w:tr>
      <w:tr w:rsidR="007B51C3" w:rsidRPr="00D74C65" w:rsidTr="00FE7A6D">
        <w:trPr>
          <w:gridAfter w:val="4"/>
          <w:wAfter w:w="5439" w:type="dxa"/>
        </w:trPr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669F4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baštinu.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1F3BB2" w:rsidRDefault="00E96965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  <w:r w:rsidR="007B51C3"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.</w:t>
            </w:r>
          </w:p>
        </w:tc>
      </w:tr>
      <w:tr w:rsidR="007B51C3" w:rsidRPr="00D74C65" w:rsidTr="00FE7A6D">
        <w:trPr>
          <w:gridAfter w:val="4"/>
          <w:wAfter w:w="5439" w:type="dxa"/>
        </w:trPr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669F4" w:rsidRPr="001F3BB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jezične dokumente i spomenike kao kulturnu baštinu mjesta/zavičaja.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B51C3" w:rsidRPr="001B1AA7" w:rsidRDefault="00E96965" w:rsidP="007B51C3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</w:tbl>
    <w:p w:rsidR="00FE7A6D" w:rsidRDefault="00FE7A6D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3640"/>
        <w:gridCol w:w="1910"/>
        <w:gridCol w:w="2231"/>
        <w:gridCol w:w="2179"/>
        <w:gridCol w:w="2884"/>
      </w:tblGrid>
      <w:tr w:rsidR="007B51C3" w:rsidRPr="00B4176C" w:rsidTr="00FE7A6D">
        <w:trPr>
          <w:gridAfter w:val="5"/>
          <w:wAfter w:w="12844" w:type="dxa"/>
        </w:trPr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B51C3" w:rsidRPr="00FF021E" w:rsidRDefault="00FF021E" w:rsidP="007B51C3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lastRenderedPageBreak/>
              <w:t>SASTAVNICA/ELEMENT VREDNOVANJA PREMA KURIKULARNIM DOKUMENTIMA: KNJIŽEVNOST I STVARALAŠTVO</w:t>
            </w:r>
          </w:p>
        </w:tc>
      </w:tr>
      <w:tr w:rsidR="007B51C3" w:rsidRPr="00DB1E3C" w:rsidTr="00FE7A6D">
        <w:trPr>
          <w:gridAfter w:val="5"/>
          <w:wAfter w:w="12844" w:type="dxa"/>
        </w:trPr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8"/>
                <w:lang w:eastAsia="hr-HR"/>
              </w:rPr>
              <w:t>OŠ HJ B.3.1. Učenik povezuje sadržaj i temu književnoga teksta s vlastitim iskustvom.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cstheme="minorHAnsi"/>
                <w:b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sličnosti i razlike između sadržaja i teme književnoga teksta i vlastitoga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i razlike između sadržaja i teme književnoga teksta 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navodi sličnosti i razlike između sadržaja i teme književnoga teksta i vlastitoga životnog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iskustva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231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ali uz poticaj suučenika i/ili učitelja/ice, pozitivno reagira.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pStyle w:val="ListParagraph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</w:tbl>
    <w:p w:rsidR="00C42C4E" w:rsidRDefault="00C42C4E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2693"/>
        <w:gridCol w:w="2857"/>
        <w:gridCol w:w="2104"/>
        <w:gridCol w:w="2306"/>
        <w:gridCol w:w="2884"/>
      </w:tblGrid>
      <w:tr w:rsidR="007B51C3" w:rsidRPr="00B4176C" w:rsidTr="00FE7A6D">
        <w:trPr>
          <w:gridAfter w:val="5"/>
          <w:wAfter w:w="12844" w:type="dxa"/>
        </w:trPr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tabs>
                <w:tab w:val="left" w:pos="2504"/>
              </w:tabs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B.3.2. Učenik čita književni tekst i uočava pojedinosti književnoga jezika.</w:t>
            </w:r>
          </w:p>
        </w:tc>
      </w:tr>
      <w:tr w:rsidR="007B51C3" w:rsidRPr="00D74C65" w:rsidTr="00511397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85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3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511397">
        <w:tc>
          <w:tcPr>
            <w:tcW w:w="3375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</w:tc>
        <w:tc>
          <w:tcPr>
            <w:tcW w:w="2857" w:type="dxa"/>
            <w:tcBorders>
              <w:top w:val="single" w:sz="4" w:space="0" w:color="auto"/>
              <w:left w:val="double" w:sz="12" w:space="0" w:color="auto"/>
            </w:tcBorders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</w:t>
            </w:r>
          </w:p>
        </w:tc>
        <w:tc>
          <w:tcPr>
            <w:tcW w:w="2857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10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</w:tc>
        <w:tc>
          <w:tcPr>
            <w:tcW w:w="2306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  <w:tc>
          <w:tcPr>
            <w:tcW w:w="2857" w:type="dxa"/>
            <w:tcBorders>
              <w:left w:val="double" w:sz="12" w:space="0" w:color="auto"/>
            </w:tcBorders>
          </w:tcPr>
          <w:p w:rsidR="007B51C3" w:rsidRPr="00C42C4E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</w:tc>
        <w:tc>
          <w:tcPr>
            <w:tcW w:w="210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306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</w:tc>
        <w:tc>
          <w:tcPr>
            <w:tcW w:w="2857" w:type="dxa"/>
            <w:tcBorders>
              <w:lef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</w:tc>
        <w:tc>
          <w:tcPr>
            <w:tcW w:w="2104" w:type="dxa"/>
          </w:tcPr>
          <w:p w:rsidR="00C42C4E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</w:tc>
        <w:tc>
          <w:tcPr>
            <w:tcW w:w="2306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</w:tc>
        <w:tc>
          <w:tcPr>
            <w:tcW w:w="2857" w:type="dxa"/>
            <w:tcBorders>
              <w:left w:val="doub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10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306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884" w:type="dxa"/>
          </w:tcPr>
          <w:p w:rsidR="007B51C3" w:rsidRPr="00C42C4E" w:rsidRDefault="007B51C3" w:rsidP="007B51C3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  <w:tc>
          <w:tcPr>
            <w:tcW w:w="2857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10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306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884" w:type="dxa"/>
          </w:tcPr>
          <w:p w:rsidR="007B51C3" w:rsidRPr="00C42C4E" w:rsidRDefault="007B51C3" w:rsidP="007B51C3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  <w:tc>
          <w:tcPr>
            <w:tcW w:w="2857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10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306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  <w:tc>
          <w:tcPr>
            <w:tcW w:w="2857" w:type="dxa"/>
            <w:tcBorders>
              <w:left w:val="doub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10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306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511397">
        <w:tc>
          <w:tcPr>
            <w:tcW w:w="3375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2B2629" w:rsidRDefault="007B51C3" w:rsidP="007B51C3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 w:rsidR="00E9696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57" w:type="dxa"/>
            <w:tcBorders>
              <w:left w:val="double" w:sz="12" w:space="0" w:color="auto"/>
              <w:bottom w:val="single" w:sz="12" w:space="0" w:color="auto"/>
            </w:tcBorders>
          </w:tcPr>
          <w:p w:rsidR="007B51C3" w:rsidRPr="00D76E7E" w:rsidRDefault="007B51C3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104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306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884" w:type="dxa"/>
            <w:tcBorders>
              <w:bottom w:val="single" w:sz="12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</w:tbl>
    <w:p w:rsidR="00C42C4E" w:rsidRDefault="00C42C4E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3640"/>
        <w:gridCol w:w="1910"/>
        <w:gridCol w:w="1855"/>
        <w:gridCol w:w="376"/>
        <w:gridCol w:w="2179"/>
        <w:gridCol w:w="2884"/>
      </w:tblGrid>
      <w:tr w:rsidR="007B51C3" w:rsidRPr="00B4176C" w:rsidTr="00FE7A6D">
        <w:trPr>
          <w:gridAfter w:val="6"/>
          <w:wAfter w:w="12844" w:type="dxa"/>
        </w:trPr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FF021E" w:rsidRDefault="00FF021E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B. 3.3. Učenik čita prema vlastitome interesu te razlikuje vrste knjiga za djecu.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7B51C3" w:rsidRPr="0093002C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rPr>
          <w:gridAfter w:val="3"/>
          <w:wAfter w:w="5439" w:type="dxa"/>
          <w:trHeight w:val="80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žanrova.</w:t>
            </w:r>
          </w:p>
        </w:tc>
        <w:tc>
          <w:tcPr>
            <w:tcW w:w="7405" w:type="dxa"/>
            <w:gridSpan w:val="3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3"/>
          <w:wAfter w:w="5439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knjiga.</w:t>
            </w:r>
          </w:p>
        </w:tc>
        <w:tc>
          <w:tcPr>
            <w:tcW w:w="7405" w:type="dxa"/>
            <w:gridSpan w:val="3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3"/>
          <w:wAfter w:w="5439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čitanje.</w:t>
            </w:r>
          </w:p>
        </w:tc>
        <w:tc>
          <w:tcPr>
            <w:tcW w:w="7405" w:type="dxa"/>
            <w:gridSpan w:val="3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3"/>
          <w:wAfter w:w="5439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FF021E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zanimljive.</w:t>
            </w:r>
          </w:p>
        </w:tc>
        <w:tc>
          <w:tcPr>
            <w:tcW w:w="7405" w:type="dxa"/>
            <w:gridSpan w:val="3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3"/>
          <w:wAfter w:w="5439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7B51C3" w:rsidRPr="004C60F2" w:rsidRDefault="0049650C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knjižnici.</w:t>
            </w:r>
          </w:p>
        </w:tc>
        <w:tc>
          <w:tcPr>
            <w:tcW w:w="7405" w:type="dxa"/>
            <w:gridSpan w:val="3"/>
            <w:tcBorders>
              <w:left w:val="double" w:sz="12" w:space="0" w:color="auto"/>
            </w:tcBorders>
          </w:tcPr>
          <w:p w:rsidR="007B51C3" w:rsidRPr="008E3929" w:rsidRDefault="00E96965" w:rsidP="007B51C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  <w:r w:rsidR="007B51C3"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.</w:t>
            </w:r>
          </w:p>
        </w:tc>
      </w:tr>
    </w:tbl>
    <w:p w:rsidR="00C42C4E" w:rsidRDefault="00C42C4E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3640"/>
        <w:gridCol w:w="1910"/>
        <w:gridCol w:w="1611"/>
        <w:gridCol w:w="620"/>
        <w:gridCol w:w="2179"/>
        <w:gridCol w:w="2884"/>
      </w:tblGrid>
      <w:tr w:rsidR="007B51C3" w:rsidRPr="00DB1E3C" w:rsidTr="00FE7A6D">
        <w:trPr>
          <w:gridAfter w:val="6"/>
          <w:wAfter w:w="12844" w:type="dxa"/>
        </w:trPr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49650C" w:rsidRDefault="0049650C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B.3.4. Učenik se stvaralački izražava prema vlastitome interesu potaknut različitim iskustvima i doživljajima književ</w:t>
            </w:r>
            <w:r w:rsidR="003A6D0C"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oga teksta.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</w:t>
            </w:r>
            <w:r>
              <w:rPr>
                <w:rFonts w:cstheme="minorHAnsi"/>
                <w:b/>
                <w:sz w:val="24"/>
              </w:rPr>
              <w:t>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ind w:left="43"/>
              <w:rPr>
                <w:rFonts w:cstheme="minorHAnsi"/>
                <w:sz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</w:t>
            </w:r>
            <w:r>
              <w:rPr>
                <w:rFonts w:cstheme="minorHAnsi"/>
                <w:sz w:val="24"/>
                <w:szCs w:val="24"/>
              </w:rPr>
              <w:t xml:space="preserve"> mišljenje.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12" w:space="0" w:color="auto"/>
            </w:tcBorders>
          </w:tcPr>
          <w:p w:rsidR="007B51C3" w:rsidRPr="00C42C4E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7B51C3" w:rsidRPr="004F6448" w:rsidRDefault="007B51C3" w:rsidP="007B51C3">
            <w:pPr>
              <w:rPr>
                <w:rFonts w:cstheme="minorHAnsi"/>
                <w:b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C42C4E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C42C4E" w:rsidRDefault="007B51C3" w:rsidP="00C42C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</w:tc>
        <w:tc>
          <w:tcPr>
            <w:tcW w:w="2231" w:type="dxa"/>
            <w:gridSpan w:val="2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c>
          <w:tcPr>
            <w:tcW w:w="3375" w:type="dxa"/>
            <w:tcBorders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stvara na dijalektu/mjesnom govoru, piše i crta slikovnicu, glumi u igrokazu, stvara novinsku stranicu, piše pismo podrške,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tcBorders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različite individualne uratke: stvara na dijalektu/mjesnom govoru, piše i crta slikovnicu, glumi u igrokazu, stvara novinsku stranicu, piše pismo podrške, crta naslovnicu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knjige, crta plakat, crta strip.</w:t>
            </w:r>
          </w:p>
        </w:tc>
        <w:tc>
          <w:tcPr>
            <w:tcW w:w="1910" w:type="dxa"/>
            <w:tcBorders>
              <w:lef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neke od individualnih uradaka:, piše i crta slikovnicu, glumi u igrokazu, piše pismo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podrške, crta naslovnicu knjige, crta plakat, crta strip.</w:t>
            </w:r>
          </w:p>
        </w:tc>
        <w:tc>
          <w:tcPr>
            <w:tcW w:w="2231" w:type="dxa"/>
            <w:gridSpan w:val="2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predlošku stvara neke od individualnih uradaka:, piše i crta slikovnicu, glumi u igrokazu, piše pismo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podrške, crta naslovnicu knjige, crta plakat, crta strip.</w:t>
            </w:r>
          </w:p>
        </w:tc>
        <w:tc>
          <w:tcPr>
            <w:tcW w:w="2179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i predložak piše i crta slikovnicu, glumi u igrokazu i crta strip.</w:t>
            </w:r>
          </w:p>
        </w:tc>
        <w:tc>
          <w:tcPr>
            <w:tcW w:w="2884" w:type="dxa"/>
          </w:tcPr>
          <w:p w:rsidR="007B51C3" w:rsidRPr="004F644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stvara različite individualne uratke: stvara na dijalektu/mjesnom govoru, piše i crta slikovnicu, glumi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rPr>
          <w:gridAfter w:val="3"/>
          <w:wAfter w:w="5683" w:type="dxa"/>
        </w:trPr>
        <w:tc>
          <w:tcPr>
            <w:tcW w:w="3375" w:type="dxa"/>
            <w:tcBorders>
              <w:right w:val="double" w:sz="12" w:space="0" w:color="auto"/>
            </w:tcBorders>
          </w:tcPr>
          <w:p w:rsidR="004669F4" w:rsidRPr="0049650C" w:rsidRDefault="0049650C" w:rsidP="007B51C3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stvaralaštvo.</w:t>
            </w:r>
          </w:p>
        </w:tc>
        <w:tc>
          <w:tcPr>
            <w:tcW w:w="7161" w:type="dxa"/>
            <w:gridSpan w:val="3"/>
            <w:tcBorders>
              <w:left w:val="double" w:sz="12" w:space="0" w:color="auto"/>
            </w:tcBorders>
          </w:tcPr>
          <w:p w:rsidR="007B51C3" w:rsidRPr="00D76E7E" w:rsidRDefault="00E96965" w:rsidP="007B51C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</w:tbl>
    <w:p w:rsidR="00FE7A6D" w:rsidRDefault="00FE7A6D">
      <w:r>
        <w:br w:type="page"/>
      </w:r>
    </w:p>
    <w:tbl>
      <w:tblPr>
        <w:tblStyle w:val="TableGrid1"/>
        <w:tblW w:w="16219" w:type="dxa"/>
        <w:tblInd w:w="-998" w:type="dxa"/>
        <w:tblLook w:val="0480"/>
      </w:tblPr>
      <w:tblGrid>
        <w:gridCol w:w="3375"/>
        <w:gridCol w:w="3401"/>
        <w:gridCol w:w="239"/>
        <w:gridCol w:w="1910"/>
        <w:gridCol w:w="261"/>
        <w:gridCol w:w="1970"/>
        <w:gridCol w:w="230"/>
        <w:gridCol w:w="1949"/>
        <w:gridCol w:w="2884"/>
      </w:tblGrid>
      <w:tr w:rsidR="007B51C3" w:rsidRPr="00B4176C" w:rsidTr="00FE7A6D">
        <w:trPr>
          <w:gridAfter w:val="8"/>
          <w:wAfter w:w="12844" w:type="dxa"/>
        </w:trPr>
        <w:tc>
          <w:tcPr>
            <w:tcW w:w="3375" w:type="dxa"/>
            <w:shd w:val="clear" w:color="auto" w:fill="C5E0B3" w:themeFill="accent6" w:themeFillTint="66"/>
          </w:tcPr>
          <w:p w:rsidR="007B51C3" w:rsidRPr="0049650C" w:rsidRDefault="0049650C" w:rsidP="007B51C3">
            <w:pPr>
              <w:jc w:val="center"/>
              <w:rPr>
                <w:rFonts w:cstheme="minorHAnsi"/>
                <w:b/>
                <w:color w:val="FF0000"/>
                <w:sz w:val="28"/>
              </w:rPr>
            </w:pPr>
            <w:r>
              <w:rPr>
                <w:rFonts w:cstheme="minorHAnsi"/>
                <w:b/>
                <w:color w:val="FF0000"/>
                <w:sz w:val="28"/>
              </w:rPr>
              <w:lastRenderedPageBreak/>
              <w:t>SASTAVNICA/ELEMENT VREDNOVANJA PREMA KURIKULARNIM DOKUMENTIMA: KULTURA I MEDIJI</w:t>
            </w:r>
          </w:p>
        </w:tc>
      </w:tr>
      <w:tr w:rsidR="007B51C3" w:rsidRPr="00170F8F" w:rsidTr="00FE7A6D">
        <w:trPr>
          <w:gridAfter w:val="8"/>
          <w:wAfter w:w="12844" w:type="dxa"/>
        </w:trPr>
        <w:tc>
          <w:tcPr>
            <w:tcW w:w="33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49650C" w:rsidRDefault="0049650C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C 3.1. Učenik pronalazi podatke koristeći se različitim izvorima primjerenima dobi učenika.</w:t>
            </w:r>
          </w:p>
        </w:tc>
      </w:tr>
      <w:tr w:rsidR="007B51C3" w:rsidRPr="00D74C65" w:rsidTr="00C42C4E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C42C4E"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stranicama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7B51C3" w:rsidP="007B51C3"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884" w:type="dxa"/>
            <w:tcBorders>
              <w:top w:val="single" w:sz="6" w:space="0" w:color="auto"/>
              <w:bottom w:val="single" w:sz="6" w:space="0" w:color="auto"/>
            </w:tcBorders>
          </w:tcPr>
          <w:p w:rsidR="007B51C3" w:rsidRPr="0038133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C42C4E"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2B2629" w:rsidRDefault="007B51C3" w:rsidP="007B51C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7B51C3" w:rsidP="007B51C3"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  <w:tcBorders>
              <w:top w:val="single" w:sz="6" w:space="0" w:color="auto"/>
              <w:bottom w:val="single" w:sz="6" w:space="0" w:color="auto"/>
            </w:tcBorders>
          </w:tcPr>
          <w:p w:rsidR="007B51C3" w:rsidRPr="0038133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C42C4E">
        <w:tc>
          <w:tcPr>
            <w:tcW w:w="3375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1" w:type="dxa"/>
            <w:tcBorders>
              <w:bottom w:val="single" w:sz="4" w:space="0" w:color="auto"/>
              <w:right w:val="double" w:sz="12" w:space="0" w:color="auto"/>
            </w:tcBorders>
          </w:tcPr>
          <w:p w:rsidR="007B51C3" w:rsidRPr="0081168A" w:rsidRDefault="007B51C3" w:rsidP="007B51C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7B51C3" w:rsidRPr="00D76E7E" w:rsidRDefault="007B51C3" w:rsidP="007B5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51C3" w:rsidRPr="00BA3E8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7B51C3" w:rsidRPr="00BA3E8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B51C3" w:rsidRPr="00BA3E88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170F8F" w:rsidTr="00FE7A6D">
        <w:trPr>
          <w:gridAfter w:val="8"/>
          <w:wAfter w:w="12844" w:type="dxa"/>
        </w:trPr>
        <w:tc>
          <w:tcPr>
            <w:tcW w:w="337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49650C" w:rsidRDefault="0049650C" w:rsidP="007B51C3">
            <w:pPr>
              <w:jc w:val="center"/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C 3.2. Učenik razlikuje tiskane publikacije primjerene dobi i interesima.</w:t>
            </w:r>
          </w:p>
        </w:tc>
      </w:tr>
      <w:tr w:rsidR="007B51C3" w:rsidRPr="00D74C65" w:rsidTr="00FE7A6D"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  <w:tc>
          <w:tcPr>
            <w:tcW w:w="19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B51C3" w:rsidRPr="00D74C65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</w:tr>
      <w:tr w:rsidR="007B51C3" w:rsidRPr="00B4176C" w:rsidTr="00FE7A6D"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1B34CF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40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</w:tc>
        <w:tc>
          <w:tcPr>
            <w:tcW w:w="1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Pr="00C42C4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84" w:type="dxa"/>
            <w:tcBorders>
              <w:top w:val="single" w:sz="6" w:space="0" w:color="auto"/>
              <w:bottom w:val="single" w:sz="6" w:space="0" w:color="auto"/>
            </w:tcBorders>
          </w:tcPr>
          <w:p w:rsidR="007B51C3" w:rsidRPr="00D76E7E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</w:tr>
      <w:tr w:rsidR="007B51C3" w:rsidRPr="00B4176C" w:rsidTr="00FE7A6D">
        <w:trPr>
          <w:gridAfter w:val="2"/>
          <w:wAfter w:w="4833" w:type="dxa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9650C" w:rsidRDefault="0049650C" w:rsidP="007B51C3">
            <w:pPr>
              <w:rPr>
                <w:rFonts w:cstheme="minorHAnsi"/>
                <w:bCs/>
                <w:sz w:val="24"/>
              </w:rPr>
            </w:pPr>
            <w:r w:rsidRPr="0049650C">
              <w:rPr>
                <w:rFonts w:cstheme="minorHAnsi"/>
                <w:bCs/>
                <w:sz w:val="24"/>
              </w:rPr>
              <w:t>Samostalno i redovito čita tekstove u književnim i zabavno-obrazovnim časopisima za djecu i iskazuje miš</w:t>
            </w:r>
            <w:r>
              <w:rPr>
                <w:rFonts w:cstheme="minorHAnsi"/>
                <w:bCs/>
                <w:sz w:val="24"/>
              </w:rPr>
              <w:t>l</w:t>
            </w:r>
            <w:r w:rsidRPr="0049650C">
              <w:rPr>
                <w:rFonts w:cstheme="minorHAnsi"/>
                <w:bCs/>
                <w:sz w:val="24"/>
              </w:rPr>
              <w:t>jenje o njima.</w:t>
            </w:r>
          </w:p>
        </w:tc>
        <w:tc>
          <w:tcPr>
            <w:tcW w:w="801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Pr="00BE2B88" w:rsidRDefault="00E96965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2"/>
          <w:wAfter w:w="4833" w:type="dxa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9650C" w:rsidRDefault="0049650C" w:rsidP="007B51C3">
            <w:pPr>
              <w:rPr>
                <w:rFonts w:cstheme="minorHAnsi"/>
                <w:bCs/>
                <w:sz w:val="24"/>
              </w:rPr>
            </w:pPr>
            <w:r w:rsidRPr="0049650C">
              <w:rPr>
                <w:rFonts w:cstheme="minorHAnsi"/>
                <w:bCs/>
                <w:sz w:val="24"/>
              </w:rPr>
              <w:t>Čita stripove i razlikuje ih od ostalih tiskanih medijskih tekstova.</w:t>
            </w:r>
          </w:p>
        </w:tc>
        <w:tc>
          <w:tcPr>
            <w:tcW w:w="801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FE7A6D">
        <w:trPr>
          <w:gridAfter w:val="2"/>
          <w:wAfter w:w="4833" w:type="dxa"/>
        </w:trPr>
        <w:tc>
          <w:tcPr>
            <w:tcW w:w="3375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669F4" w:rsidRPr="0049650C" w:rsidRDefault="0049650C" w:rsidP="007B51C3">
            <w:pPr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Stvara kroz igru vlastite uratke potaknute određenim medijskim sadržajem.</w:t>
            </w:r>
          </w:p>
        </w:tc>
        <w:tc>
          <w:tcPr>
            <w:tcW w:w="8011" w:type="dxa"/>
            <w:gridSpan w:val="6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</w:tbl>
    <w:p w:rsidR="00C42C4E" w:rsidRDefault="00C42C4E">
      <w:r>
        <w:br w:type="page"/>
      </w:r>
    </w:p>
    <w:tbl>
      <w:tblPr>
        <w:tblStyle w:val="TableGrid1"/>
        <w:tblW w:w="10536" w:type="dxa"/>
        <w:tblInd w:w="-998" w:type="dxa"/>
        <w:tblLook w:val="0480"/>
      </w:tblPr>
      <w:tblGrid>
        <w:gridCol w:w="3375"/>
        <w:gridCol w:w="3640"/>
        <w:gridCol w:w="3521"/>
      </w:tblGrid>
      <w:tr w:rsidR="007B51C3" w:rsidRPr="00170F8F" w:rsidTr="00C42C4E">
        <w:trPr>
          <w:gridAfter w:val="2"/>
          <w:wAfter w:w="7161" w:type="dxa"/>
        </w:trPr>
        <w:tc>
          <w:tcPr>
            <w:tcW w:w="337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51C3" w:rsidRPr="0049650C" w:rsidRDefault="0049650C" w:rsidP="007B51C3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Cs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7B51C3" w:rsidRPr="00D74C65" w:rsidTr="00C42C4E">
        <w:trPr>
          <w:gridAfter w:val="1"/>
          <w:wAfter w:w="3521" w:type="dxa"/>
        </w:trPr>
        <w:tc>
          <w:tcPr>
            <w:tcW w:w="3375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B51C3" w:rsidRDefault="007B51C3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  <w:p w:rsidR="0049650C" w:rsidRPr="00D74C65" w:rsidRDefault="0049650C" w:rsidP="007B51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njima.</w:t>
            </w:r>
          </w:p>
        </w:tc>
        <w:tc>
          <w:tcPr>
            <w:tcW w:w="36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9650C" w:rsidRDefault="0049650C" w:rsidP="007B51C3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ODLIČAN </w:t>
            </w:r>
          </w:p>
          <w:p w:rsidR="007B51C3" w:rsidRPr="00D74C65" w:rsidRDefault="0049650C" w:rsidP="007B51C3">
            <w:pPr>
              <w:jc w:val="center"/>
              <w:rPr>
                <w:rFonts w:cstheme="minorHAnsi"/>
                <w:b/>
                <w:sz w:val="24"/>
              </w:rPr>
            </w:pPr>
            <w:r w:rsidRPr="0049650C">
              <w:rPr>
                <w:rFonts w:cstheme="minorHAnsi"/>
                <w:bCs/>
                <w:sz w:val="24"/>
              </w:rPr>
              <w:t xml:space="preserve"> Ostvarivanje navedenih ishoda vrednuje se ocjenom „odličan“ dok se djelomično ostvarivanje ili pak neostvarivanje ne vrednuje brojčanom ocjenom već se prati putem bilješki te se učenika potiče na njihovo ostvarivanje</w:t>
            </w:r>
            <w:r>
              <w:rPr>
                <w:rFonts w:cstheme="minorHAnsi"/>
                <w:b/>
                <w:sz w:val="24"/>
              </w:rPr>
              <w:t>.</w:t>
            </w:r>
          </w:p>
        </w:tc>
      </w:tr>
      <w:tr w:rsidR="007B51C3" w:rsidRPr="00B4176C" w:rsidTr="00C42C4E">
        <w:trPr>
          <w:gridAfter w:val="2"/>
          <w:wAfter w:w="7161" w:type="dxa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C60F2" w:rsidRDefault="007B51C3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B51C3" w:rsidRPr="00B4176C" w:rsidTr="00C42C4E"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C60F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 atmosferi, raspoloženju).</w:t>
            </w:r>
          </w:p>
        </w:tc>
        <w:tc>
          <w:tcPr>
            <w:tcW w:w="716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C42C4E">
        <w:trPr>
          <w:trHeight w:val="350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B51C3" w:rsidRPr="004C60F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događaja.</w:t>
            </w:r>
          </w:p>
        </w:tc>
        <w:tc>
          <w:tcPr>
            <w:tcW w:w="7161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7B51C3" w:rsidRPr="00B4176C" w:rsidTr="00C42C4E">
        <w:tc>
          <w:tcPr>
            <w:tcW w:w="3375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B51C3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događajem.</w:t>
            </w:r>
          </w:p>
        </w:tc>
        <w:tc>
          <w:tcPr>
            <w:tcW w:w="7161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  <w:r w:rsidR="007B51C3"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.</w:t>
            </w:r>
          </w:p>
        </w:tc>
      </w:tr>
      <w:tr w:rsidR="007B51C3" w:rsidRPr="00B4176C" w:rsidTr="00C42C4E">
        <w:tc>
          <w:tcPr>
            <w:tcW w:w="3375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B51C3" w:rsidRPr="00937612" w:rsidRDefault="004669F4" w:rsidP="007B51C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B51C3" w:rsidRDefault="00E96965" w:rsidP="007B51C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bilješkom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</w:tbl>
    <w:p w:rsidR="00336E96" w:rsidRPr="00C42C4E" w:rsidRDefault="00336E96" w:rsidP="00445146">
      <w:pPr>
        <w:rPr>
          <w:rFonts w:ascii="Times New Roman" w:eastAsia="Times New Roman" w:hAnsi="Times New Roman" w:cstheme="minorHAnsi"/>
          <w:b/>
          <w:color w:val="FF0000"/>
          <w:sz w:val="28"/>
          <w:szCs w:val="24"/>
          <w:lang w:eastAsia="hr-HR"/>
        </w:rPr>
      </w:pPr>
      <w:bookmarkStart w:id="0" w:name="_GoBack"/>
      <w:bookmarkEnd w:id="0"/>
    </w:p>
    <w:sectPr w:rsidR="00336E96" w:rsidRPr="00C42C4E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AA" w:rsidRDefault="007B41AA" w:rsidP="00394D17">
      <w:pPr>
        <w:spacing w:after="0" w:line="240" w:lineRule="auto"/>
      </w:pPr>
      <w:r>
        <w:separator/>
      </w:r>
    </w:p>
  </w:endnote>
  <w:endnote w:type="continuationSeparator" w:id="0">
    <w:p w:rsidR="007B41AA" w:rsidRDefault="007B41AA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AA" w:rsidRDefault="007B41AA" w:rsidP="00394D17">
      <w:pPr>
        <w:spacing w:after="0" w:line="240" w:lineRule="auto"/>
      </w:pPr>
      <w:r>
        <w:separator/>
      </w:r>
    </w:p>
  </w:footnote>
  <w:footnote w:type="continuationSeparator" w:id="0">
    <w:p w:rsidR="007B41AA" w:rsidRDefault="007B41AA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6ECD"/>
    <w:multiLevelType w:val="hybridMultilevel"/>
    <w:tmpl w:val="187C972E"/>
    <w:lvl w:ilvl="0" w:tplc="E8F21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078DE"/>
    <w:multiLevelType w:val="multilevel"/>
    <w:tmpl w:val="6C4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91D57"/>
    <w:multiLevelType w:val="multilevel"/>
    <w:tmpl w:val="81922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81F05"/>
    <w:multiLevelType w:val="multilevel"/>
    <w:tmpl w:val="644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8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F6100"/>
    <w:multiLevelType w:val="multilevel"/>
    <w:tmpl w:val="2AE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0"/>
  </w:num>
  <w:num w:numId="4">
    <w:abstractNumId w:val="18"/>
  </w:num>
  <w:num w:numId="5">
    <w:abstractNumId w:val="21"/>
  </w:num>
  <w:num w:numId="6">
    <w:abstractNumId w:val="14"/>
  </w:num>
  <w:num w:numId="7">
    <w:abstractNumId w:val="25"/>
  </w:num>
  <w:num w:numId="8">
    <w:abstractNumId w:val="13"/>
  </w:num>
  <w:num w:numId="9">
    <w:abstractNumId w:val="40"/>
  </w:num>
  <w:num w:numId="10">
    <w:abstractNumId w:val="36"/>
  </w:num>
  <w:num w:numId="11">
    <w:abstractNumId w:val="29"/>
  </w:num>
  <w:num w:numId="12">
    <w:abstractNumId w:val="37"/>
  </w:num>
  <w:num w:numId="13">
    <w:abstractNumId w:val="24"/>
  </w:num>
  <w:num w:numId="14">
    <w:abstractNumId w:val="20"/>
  </w:num>
  <w:num w:numId="15">
    <w:abstractNumId w:val="7"/>
  </w:num>
  <w:num w:numId="16">
    <w:abstractNumId w:val="11"/>
  </w:num>
  <w:num w:numId="17">
    <w:abstractNumId w:val="30"/>
  </w:num>
  <w:num w:numId="18">
    <w:abstractNumId w:val="5"/>
  </w:num>
  <w:num w:numId="19">
    <w:abstractNumId w:val="9"/>
  </w:num>
  <w:num w:numId="20">
    <w:abstractNumId w:val="6"/>
  </w:num>
  <w:num w:numId="21">
    <w:abstractNumId w:val="33"/>
  </w:num>
  <w:num w:numId="22">
    <w:abstractNumId w:val="38"/>
  </w:num>
  <w:num w:numId="23">
    <w:abstractNumId w:val="1"/>
  </w:num>
  <w:num w:numId="24">
    <w:abstractNumId w:val="23"/>
  </w:num>
  <w:num w:numId="25">
    <w:abstractNumId w:val="15"/>
  </w:num>
  <w:num w:numId="26">
    <w:abstractNumId w:val="17"/>
  </w:num>
  <w:num w:numId="27">
    <w:abstractNumId w:val="2"/>
  </w:num>
  <w:num w:numId="28">
    <w:abstractNumId w:val="4"/>
  </w:num>
  <w:num w:numId="29">
    <w:abstractNumId w:val="22"/>
  </w:num>
  <w:num w:numId="30">
    <w:abstractNumId w:val="32"/>
  </w:num>
  <w:num w:numId="31">
    <w:abstractNumId w:val="12"/>
  </w:num>
  <w:num w:numId="32">
    <w:abstractNumId w:val="10"/>
  </w:num>
  <w:num w:numId="33">
    <w:abstractNumId w:val="41"/>
  </w:num>
  <w:num w:numId="34">
    <w:abstractNumId w:val="28"/>
  </w:num>
  <w:num w:numId="35">
    <w:abstractNumId w:val="26"/>
  </w:num>
  <w:num w:numId="36">
    <w:abstractNumId w:val="19"/>
  </w:num>
  <w:num w:numId="37">
    <w:abstractNumId w:val="16"/>
  </w:num>
  <w:num w:numId="38">
    <w:abstractNumId w:val="31"/>
  </w:num>
  <w:num w:numId="39">
    <w:abstractNumId w:val="39"/>
  </w:num>
  <w:num w:numId="40">
    <w:abstractNumId w:val="35"/>
  </w:num>
  <w:num w:numId="41">
    <w:abstractNumId w:val="27"/>
  </w:num>
  <w:num w:numId="42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6C"/>
    <w:rsid w:val="00003115"/>
    <w:rsid w:val="00003EA2"/>
    <w:rsid w:val="00015087"/>
    <w:rsid w:val="00021C64"/>
    <w:rsid w:val="000246AD"/>
    <w:rsid w:val="00030D87"/>
    <w:rsid w:val="00035D87"/>
    <w:rsid w:val="00040585"/>
    <w:rsid w:val="00042FC7"/>
    <w:rsid w:val="00044158"/>
    <w:rsid w:val="00047213"/>
    <w:rsid w:val="00051550"/>
    <w:rsid w:val="00052768"/>
    <w:rsid w:val="00055FBB"/>
    <w:rsid w:val="0006035A"/>
    <w:rsid w:val="00063DA5"/>
    <w:rsid w:val="00065D9E"/>
    <w:rsid w:val="00066407"/>
    <w:rsid w:val="00067F91"/>
    <w:rsid w:val="000716B5"/>
    <w:rsid w:val="000754B4"/>
    <w:rsid w:val="00083DA9"/>
    <w:rsid w:val="0009350E"/>
    <w:rsid w:val="000948DA"/>
    <w:rsid w:val="000B3F8E"/>
    <w:rsid w:val="000B523D"/>
    <w:rsid w:val="000B7CF2"/>
    <w:rsid w:val="000C64DC"/>
    <w:rsid w:val="000C6CDF"/>
    <w:rsid w:val="000D0D37"/>
    <w:rsid w:val="000D3E34"/>
    <w:rsid w:val="000E3BE5"/>
    <w:rsid w:val="000E430D"/>
    <w:rsid w:val="000E438A"/>
    <w:rsid w:val="000E7000"/>
    <w:rsid w:val="000E7DC9"/>
    <w:rsid w:val="000F1E6D"/>
    <w:rsid w:val="000F3B9A"/>
    <w:rsid w:val="00101910"/>
    <w:rsid w:val="00115217"/>
    <w:rsid w:val="0011609C"/>
    <w:rsid w:val="00116346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45DF4"/>
    <w:rsid w:val="002600BF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03A9"/>
    <w:rsid w:val="003928E1"/>
    <w:rsid w:val="00394D17"/>
    <w:rsid w:val="00397E57"/>
    <w:rsid w:val="003A6D0C"/>
    <w:rsid w:val="003A747B"/>
    <w:rsid w:val="003B45F2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12CC"/>
    <w:rsid w:val="003F58AB"/>
    <w:rsid w:val="00405984"/>
    <w:rsid w:val="004115C9"/>
    <w:rsid w:val="0041362B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669F4"/>
    <w:rsid w:val="00487293"/>
    <w:rsid w:val="00490F54"/>
    <w:rsid w:val="00493BE8"/>
    <w:rsid w:val="0049650C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1397"/>
    <w:rsid w:val="005122F5"/>
    <w:rsid w:val="00525FBA"/>
    <w:rsid w:val="005435C9"/>
    <w:rsid w:val="00544CF8"/>
    <w:rsid w:val="00573BBF"/>
    <w:rsid w:val="005749BF"/>
    <w:rsid w:val="00581237"/>
    <w:rsid w:val="00591107"/>
    <w:rsid w:val="005937D0"/>
    <w:rsid w:val="00595ECC"/>
    <w:rsid w:val="005A3BF5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23FEB"/>
    <w:rsid w:val="006414AD"/>
    <w:rsid w:val="00644348"/>
    <w:rsid w:val="006500F1"/>
    <w:rsid w:val="00651386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C70A4"/>
    <w:rsid w:val="006C7107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1D73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B41AA"/>
    <w:rsid w:val="007B51C3"/>
    <w:rsid w:val="007D4196"/>
    <w:rsid w:val="007D54A2"/>
    <w:rsid w:val="007D6E6B"/>
    <w:rsid w:val="007D795C"/>
    <w:rsid w:val="007E45DA"/>
    <w:rsid w:val="007F19D9"/>
    <w:rsid w:val="007F1F86"/>
    <w:rsid w:val="007F550C"/>
    <w:rsid w:val="00802CDE"/>
    <w:rsid w:val="00804644"/>
    <w:rsid w:val="008072E8"/>
    <w:rsid w:val="008128FE"/>
    <w:rsid w:val="00814D1D"/>
    <w:rsid w:val="0081702E"/>
    <w:rsid w:val="00820633"/>
    <w:rsid w:val="00823046"/>
    <w:rsid w:val="008236C6"/>
    <w:rsid w:val="00826F24"/>
    <w:rsid w:val="008339C8"/>
    <w:rsid w:val="00835D2A"/>
    <w:rsid w:val="00843629"/>
    <w:rsid w:val="00843F9B"/>
    <w:rsid w:val="00844408"/>
    <w:rsid w:val="00845794"/>
    <w:rsid w:val="00852349"/>
    <w:rsid w:val="00855A51"/>
    <w:rsid w:val="00855AF3"/>
    <w:rsid w:val="00856D7A"/>
    <w:rsid w:val="00862B89"/>
    <w:rsid w:val="00862F17"/>
    <w:rsid w:val="008B1F92"/>
    <w:rsid w:val="008B5F3D"/>
    <w:rsid w:val="008C23E6"/>
    <w:rsid w:val="008C33E4"/>
    <w:rsid w:val="008C61B2"/>
    <w:rsid w:val="008C7E7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07630"/>
    <w:rsid w:val="00914241"/>
    <w:rsid w:val="009162E1"/>
    <w:rsid w:val="00922FB0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17CA6"/>
    <w:rsid w:val="00A229B3"/>
    <w:rsid w:val="00A22C48"/>
    <w:rsid w:val="00A27F2F"/>
    <w:rsid w:val="00A35B8F"/>
    <w:rsid w:val="00A53620"/>
    <w:rsid w:val="00A559FC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D1F55"/>
    <w:rsid w:val="00AE5867"/>
    <w:rsid w:val="00AF0116"/>
    <w:rsid w:val="00AF304E"/>
    <w:rsid w:val="00B0013E"/>
    <w:rsid w:val="00B01361"/>
    <w:rsid w:val="00B04F7E"/>
    <w:rsid w:val="00B06292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2C4E"/>
    <w:rsid w:val="00C441F8"/>
    <w:rsid w:val="00C51F3B"/>
    <w:rsid w:val="00C5374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67992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B7972"/>
    <w:rsid w:val="00DC59BB"/>
    <w:rsid w:val="00DD02FE"/>
    <w:rsid w:val="00DD15A4"/>
    <w:rsid w:val="00DD794A"/>
    <w:rsid w:val="00DE3AF1"/>
    <w:rsid w:val="00DF2A83"/>
    <w:rsid w:val="00DF6EB0"/>
    <w:rsid w:val="00E048B5"/>
    <w:rsid w:val="00E070C6"/>
    <w:rsid w:val="00E22465"/>
    <w:rsid w:val="00E2320D"/>
    <w:rsid w:val="00E2534F"/>
    <w:rsid w:val="00E4010F"/>
    <w:rsid w:val="00E401B9"/>
    <w:rsid w:val="00E408DA"/>
    <w:rsid w:val="00E44190"/>
    <w:rsid w:val="00E47039"/>
    <w:rsid w:val="00E5463E"/>
    <w:rsid w:val="00E547F3"/>
    <w:rsid w:val="00E603C6"/>
    <w:rsid w:val="00E64D25"/>
    <w:rsid w:val="00E75999"/>
    <w:rsid w:val="00E76F11"/>
    <w:rsid w:val="00E77963"/>
    <w:rsid w:val="00E914E4"/>
    <w:rsid w:val="00E94CB5"/>
    <w:rsid w:val="00E96965"/>
    <w:rsid w:val="00E9727D"/>
    <w:rsid w:val="00EA25E2"/>
    <w:rsid w:val="00EC0158"/>
    <w:rsid w:val="00EC169B"/>
    <w:rsid w:val="00ED61E3"/>
    <w:rsid w:val="00ED686E"/>
    <w:rsid w:val="00ED7304"/>
    <w:rsid w:val="00EE4AFF"/>
    <w:rsid w:val="00EF1249"/>
    <w:rsid w:val="00EF2176"/>
    <w:rsid w:val="00EF3876"/>
    <w:rsid w:val="00EF5496"/>
    <w:rsid w:val="00F047B0"/>
    <w:rsid w:val="00F10992"/>
    <w:rsid w:val="00F10C3B"/>
    <w:rsid w:val="00F11572"/>
    <w:rsid w:val="00F245A1"/>
    <w:rsid w:val="00F27817"/>
    <w:rsid w:val="00F44DBD"/>
    <w:rsid w:val="00F52E02"/>
    <w:rsid w:val="00F65693"/>
    <w:rsid w:val="00F6589A"/>
    <w:rsid w:val="00F706FF"/>
    <w:rsid w:val="00F70750"/>
    <w:rsid w:val="00F756BA"/>
    <w:rsid w:val="00F80C9D"/>
    <w:rsid w:val="00F9293F"/>
    <w:rsid w:val="00F93520"/>
    <w:rsid w:val="00F94148"/>
    <w:rsid w:val="00F967C4"/>
    <w:rsid w:val="00FA2201"/>
    <w:rsid w:val="00FB2067"/>
    <w:rsid w:val="00FB608D"/>
    <w:rsid w:val="00FC16DA"/>
    <w:rsid w:val="00FC2844"/>
    <w:rsid w:val="00FD0FE9"/>
    <w:rsid w:val="00FD1045"/>
    <w:rsid w:val="00FD736F"/>
    <w:rsid w:val="00FE02F9"/>
    <w:rsid w:val="00FE5F2C"/>
    <w:rsid w:val="00FE7A6D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17"/>
  </w:style>
  <w:style w:type="paragraph" w:styleId="Footer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17"/>
  </w:style>
  <w:style w:type="table" w:styleId="TableGrid">
    <w:name w:val="Table Grid"/>
    <w:basedOn w:val="TableNormal"/>
    <w:uiPriority w:val="39"/>
    <w:rsid w:val="0039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162E1"/>
  </w:style>
  <w:style w:type="character" w:customStyle="1" w:styleId="eop">
    <w:name w:val="eop"/>
    <w:basedOn w:val="DefaultParagraphFont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EA78-3037-4AE9-9A13-6090F95B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</Pages>
  <Words>6997</Words>
  <Characters>39887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sk-ljstudeni</cp:lastModifiedBy>
  <cp:revision>3</cp:revision>
  <cp:lastPrinted>2019-12-30T05:49:00Z</cp:lastPrinted>
  <dcterms:created xsi:type="dcterms:W3CDTF">2020-08-31T10:18:00Z</dcterms:created>
  <dcterms:modified xsi:type="dcterms:W3CDTF">2020-10-07T08:57:00Z</dcterms:modified>
</cp:coreProperties>
</file>