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73" w:rsidRPr="00F92439" w:rsidRDefault="00C055E7" w:rsidP="00231F73">
      <w:pPr>
        <w:jc w:val="both"/>
        <w:rPr>
          <w:rFonts w:ascii="Calibri" w:hAnsi="Calibr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4"/>
          <w:szCs w:val="24"/>
        </w:rPr>
        <w:t>OCJENJIVANJE</w:t>
      </w:r>
      <w:r w:rsidR="00231F73" w:rsidRPr="00F92439">
        <w:rPr>
          <w:rFonts w:ascii="Calibri" w:hAnsi="Calibri"/>
          <w:b/>
          <w:color w:val="000000"/>
          <w:sz w:val="24"/>
          <w:szCs w:val="24"/>
        </w:rPr>
        <w:t xml:space="preserve">  USVOJENOSTI  KEMIJSKIH  KONCEPATA  I  PRIRODNOZNANSTVENIH  KOMPETENCIJA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3209"/>
        <w:gridCol w:w="1591"/>
        <w:gridCol w:w="1720"/>
        <w:gridCol w:w="1585"/>
      </w:tblGrid>
      <w:tr w:rsidR="00231F73" w:rsidRPr="006F4E05" w:rsidTr="00A03DE5">
        <w:trPr>
          <w:trHeight w:val="270"/>
        </w:trPr>
        <w:tc>
          <w:tcPr>
            <w:tcW w:w="23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F00119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RAZINE USVOJENOSTI</w:t>
            </w:r>
          </w:p>
        </w:tc>
        <w:tc>
          <w:tcPr>
            <w:tcW w:w="3209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6F4E05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F4E05">
              <w:rPr>
                <w:rFonts w:ascii="Calibri" w:eastAsia="Times New Roman" w:hAnsi="Calibri" w:cs="Times New Roman"/>
                <w:b/>
                <w:bCs/>
                <w:lang w:eastAsia="hr-HR"/>
              </w:rPr>
              <w:t>zadovoljavajuća</w:t>
            </w:r>
          </w:p>
        </w:tc>
        <w:tc>
          <w:tcPr>
            <w:tcW w:w="1591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6F4E05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F4E05">
              <w:rPr>
                <w:rFonts w:ascii="Calibri" w:eastAsia="Times New Roman" w:hAnsi="Calibri" w:cs="Times New Roman"/>
                <w:b/>
                <w:bCs/>
                <w:lang w:eastAsia="hr-HR"/>
              </w:rPr>
              <w:t>dobra</w:t>
            </w:r>
          </w:p>
        </w:tc>
        <w:tc>
          <w:tcPr>
            <w:tcW w:w="1720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6F4E05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F4E05">
              <w:rPr>
                <w:rFonts w:ascii="Calibri" w:eastAsia="Times New Roman" w:hAnsi="Calibri" w:cs="Times New Roman"/>
                <w:b/>
                <w:bCs/>
                <w:lang w:eastAsia="hr-HR"/>
              </w:rPr>
              <w:t>vrlo dobra</w:t>
            </w:r>
          </w:p>
        </w:tc>
        <w:tc>
          <w:tcPr>
            <w:tcW w:w="1585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6F4E05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F4E05">
              <w:rPr>
                <w:rFonts w:ascii="Calibri" w:eastAsia="Times New Roman" w:hAnsi="Calibri" w:cs="Times New Roman"/>
                <w:b/>
                <w:bCs/>
                <w:lang w:eastAsia="hr-HR"/>
              </w:rPr>
              <w:t>iznimna</w:t>
            </w:r>
          </w:p>
        </w:tc>
      </w:tr>
      <w:tr w:rsidR="00231F73" w:rsidRPr="006F4E05" w:rsidTr="00A03DE5">
        <w:trPr>
          <w:trHeight w:val="270"/>
        </w:trPr>
        <w:tc>
          <w:tcPr>
            <w:tcW w:w="23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F73" w:rsidRPr="00F00119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ELEMENTI  OCJENJIVANJA</w:t>
            </w:r>
          </w:p>
        </w:tc>
        <w:tc>
          <w:tcPr>
            <w:tcW w:w="3209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F73" w:rsidRPr="006F4E05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</w:p>
        </w:tc>
        <w:tc>
          <w:tcPr>
            <w:tcW w:w="1591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F73" w:rsidRPr="006F4E05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</w:p>
        </w:tc>
        <w:tc>
          <w:tcPr>
            <w:tcW w:w="1720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F73" w:rsidRPr="006F4E05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</w:p>
        </w:tc>
        <w:tc>
          <w:tcPr>
            <w:tcW w:w="1585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F73" w:rsidRPr="006F4E05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</w:p>
        </w:tc>
      </w:tr>
      <w:tr w:rsidR="00231F73" w:rsidRPr="006F4E05" w:rsidTr="00A03DE5">
        <w:tc>
          <w:tcPr>
            <w:tcW w:w="23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:rsidR="00231F73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:rsidR="00231F73" w:rsidRPr="00F00119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USVOJENOST</w:t>
            </w:r>
          </w:p>
          <w:p w:rsidR="00231F73" w:rsidRPr="00F00119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KEMIJSKIH</w:t>
            </w:r>
          </w:p>
          <w:p w:rsidR="00231F73" w:rsidRPr="006F4E05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KONCEPATA</w:t>
            </w:r>
          </w:p>
        </w:tc>
        <w:tc>
          <w:tcPr>
            <w:tcW w:w="32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djelomično poznaje osnovne pojmove, zakone i jedinice. Učenik  griješi, ali uz pomoć nastavnika dođe do ispravnog odgovora.</w:t>
            </w:r>
          </w:p>
        </w:tc>
        <w:tc>
          <w:tcPr>
            <w:tcW w:w="15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poznaje sve pojmove, zakone i jedinice.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Sadržaje je usvojio u većoj mjeri bez pojedinosti, ne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primjenjuje stečeno znanje na samostalnim primjerima ili u novim situacijama.</w:t>
            </w:r>
          </w:p>
        </w:tc>
        <w:tc>
          <w:tcPr>
            <w:tcW w:w="1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razumije pojave, zakone i teorije i obrazlaže uzročno-posljedične veze uz povremenu pomoć nastavnika.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navodi svoje primjere iz svakodnevnog života.</w:t>
            </w:r>
          </w:p>
        </w:tc>
        <w:tc>
          <w:tcPr>
            <w:tcW w:w="1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potpuno samostalno interpretira pojave, zakone i teorije i obrazlaže uzročno-posljedične veze, te primjenjuje sadržaje u novim (vlastitim) primjerima iz situacijama ili novim problemima.</w:t>
            </w:r>
          </w:p>
        </w:tc>
      </w:tr>
      <w:tr w:rsidR="00231F73" w:rsidRPr="006F4E05" w:rsidTr="00A03DE5">
        <w:tc>
          <w:tcPr>
            <w:tcW w:w="23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6F4E05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F4E05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  <w:p w:rsidR="00231F73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231F73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231F73" w:rsidRPr="00F00119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PRIRODNOZNANSTVENE  </w:t>
            </w:r>
          </w:p>
          <w:p w:rsidR="00231F73" w:rsidRPr="00F00119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KOMPETENCIJE</w:t>
            </w:r>
          </w:p>
        </w:tc>
        <w:tc>
          <w:tcPr>
            <w:tcW w:w="32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Rješava jednostavne šablonske zadatke izravnim uvrštavanjem veličina u formulu uz ne uvijek cjelovit postupak.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Ne povezuje rezultate i zaključke pokusa ili dobivenih podataka s konceptualnim spoznajama.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rijetko izrađuje domaće i školske zadaće, nepotpuno i s greškama, ne uključuje u rasprave, kasni s izradom samostalnog praktičnog rada, prezentacije ili plakati i seminarski radovi su oskudni i neprikladni.</w:t>
            </w:r>
          </w:p>
        </w:tc>
        <w:tc>
          <w:tcPr>
            <w:tcW w:w="15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Rješava jednostavne i šablonske zadatke uz cjelovit postupak.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Ne povezuje rezultate i zaključke pokusa ili dobivenih podataka s konceptualnim spoznajama.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uglavnom izrađuje domaće i školske zadaće, ali su često nepotpune ili s greškama, ponekad se uključuje u raspravu, samostalne praktične radove izrađuje na vrijeme, ali površno, prezentacije ili plakati i seminarski radovi su također načinjeni površno.</w:t>
            </w:r>
          </w:p>
        </w:tc>
        <w:tc>
          <w:tcPr>
            <w:tcW w:w="1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Rješava složenije zadatke ili uz pomoć nastavnika ili bez cjelovitog  postupka.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Djelomično povezuje rezultate i zaključke pokusa ili dobivenih podataka s konceptualnim spoznajama.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redovito izrađuje domaće i školske zadaće, pri čemu ponekad griješi, u raspravama ponekad navodi pogrešnu argumentaciju ili zaključak, samostalne praktične radove izrađuje korektno, prezentacije i seminarski radovi su pregledni, točni i uočava se uloženi trud – međutim upute nisu poštovane do kraja ili se mogu uočiti nepreciznosti u pokrivanju zadatka (teme) ili izražavanju.</w:t>
            </w:r>
          </w:p>
        </w:tc>
        <w:tc>
          <w:tcPr>
            <w:tcW w:w="1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Samostalno, točno i cjelovito rješava nove problemske situacije ili konceptualne zadatke.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Stečeno znanje primjenjuje u svim situacijama. Sistematično i logično analizira podatke. Povezuje rezultate i zaključke pokusa ili dobivenih podataka s konceptualnim spoznajama.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  <w:p w:rsidR="00231F73" w:rsidRPr="00F00119" w:rsidRDefault="00231F73" w:rsidP="00A03D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0011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redovito i točno izrađuje domaće i školske zadaće,  argumentirano raspravlja i točno zaključuje, samostalne praktične radove izrađuje korektno, na vrijeme, prezentacije ili plakati i seminarski radovi su pregledni, točni i kreativni.</w:t>
            </w:r>
          </w:p>
        </w:tc>
      </w:tr>
    </w:tbl>
    <w:p w:rsidR="00231F73" w:rsidRPr="00B0329E" w:rsidRDefault="00231F73" w:rsidP="00231F73">
      <w:pPr>
        <w:pStyle w:val="StandardWeb"/>
        <w:spacing w:beforeAutospacing="0" w:afterAutospacing="0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652"/>
      </w:tblGrid>
      <w:tr w:rsidR="00231F73" w:rsidRPr="00D81DD4" w:rsidTr="00A03DE5">
        <w:tc>
          <w:tcPr>
            <w:tcW w:w="17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D81DD4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81DD4">
              <w:rPr>
                <w:rFonts w:ascii="Calibri" w:eastAsia="Times New Roman" w:hAnsi="Calibri" w:cs="Times New Roman"/>
                <w:b/>
                <w:bCs/>
                <w:lang w:eastAsia="hr-HR"/>
              </w:rPr>
              <w:t>postignuti %</w:t>
            </w:r>
          </w:p>
        </w:tc>
        <w:tc>
          <w:tcPr>
            <w:tcW w:w="16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D81DD4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81DD4">
              <w:rPr>
                <w:rFonts w:ascii="Calibri" w:eastAsia="Times New Roman" w:hAnsi="Calibri" w:cs="Times New Roman"/>
                <w:b/>
                <w:bCs/>
                <w:lang w:eastAsia="hr-HR"/>
              </w:rPr>
              <w:t>ocjena</w:t>
            </w:r>
          </w:p>
        </w:tc>
      </w:tr>
      <w:tr w:rsidR="00231F73" w:rsidRPr="00D81DD4" w:rsidTr="00A03DE5">
        <w:tc>
          <w:tcPr>
            <w:tcW w:w="17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D81DD4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81DD4">
              <w:rPr>
                <w:rFonts w:ascii="Calibri" w:eastAsia="Times New Roman" w:hAnsi="Calibri" w:cs="Times New Roman"/>
                <w:lang w:eastAsia="hr-HR"/>
              </w:rPr>
              <w:t>0  – 39</w:t>
            </w:r>
          </w:p>
        </w:tc>
        <w:tc>
          <w:tcPr>
            <w:tcW w:w="16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D81DD4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81DD4">
              <w:rPr>
                <w:rFonts w:ascii="Calibri" w:eastAsia="Times New Roman" w:hAnsi="Calibri" w:cs="Times New Roman"/>
                <w:lang w:eastAsia="hr-HR"/>
              </w:rPr>
              <w:t>nedovoljan (1)</w:t>
            </w:r>
          </w:p>
        </w:tc>
      </w:tr>
      <w:tr w:rsidR="00231F73" w:rsidRPr="00D81DD4" w:rsidTr="00A03DE5">
        <w:tc>
          <w:tcPr>
            <w:tcW w:w="17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D81DD4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81DD4">
              <w:rPr>
                <w:rFonts w:ascii="Calibri" w:eastAsia="Times New Roman" w:hAnsi="Calibri" w:cs="Times New Roman"/>
                <w:lang w:eastAsia="hr-HR"/>
              </w:rPr>
              <w:t>40– 59</w:t>
            </w:r>
          </w:p>
        </w:tc>
        <w:tc>
          <w:tcPr>
            <w:tcW w:w="16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D81DD4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81DD4">
              <w:rPr>
                <w:rFonts w:ascii="Calibri" w:eastAsia="Times New Roman" w:hAnsi="Calibri" w:cs="Times New Roman"/>
                <w:lang w:eastAsia="hr-HR"/>
              </w:rPr>
              <w:t>dovoljan (2)</w:t>
            </w:r>
          </w:p>
        </w:tc>
      </w:tr>
      <w:tr w:rsidR="00231F73" w:rsidRPr="00D81DD4" w:rsidTr="00A03DE5">
        <w:tc>
          <w:tcPr>
            <w:tcW w:w="17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D81DD4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81DD4">
              <w:rPr>
                <w:rFonts w:ascii="Calibri" w:eastAsia="Times New Roman" w:hAnsi="Calibri" w:cs="Times New Roman"/>
                <w:lang w:eastAsia="hr-HR"/>
              </w:rPr>
              <w:t>60 - 79</w:t>
            </w:r>
          </w:p>
        </w:tc>
        <w:tc>
          <w:tcPr>
            <w:tcW w:w="16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D81DD4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81DD4">
              <w:rPr>
                <w:rFonts w:ascii="Calibri" w:eastAsia="Times New Roman" w:hAnsi="Calibri" w:cs="Times New Roman"/>
                <w:lang w:eastAsia="hr-HR"/>
              </w:rPr>
              <w:t>dobar (3)</w:t>
            </w:r>
          </w:p>
        </w:tc>
      </w:tr>
      <w:tr w:rsidR="00231F73" w:rsidRPr="00D81DD4" w:rsidTr="00A03DE5">
        <w:tc>
          <w:tcPr>
            <w:tcW w:w="17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D81DD4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81DD4">
              <w:rPr>
                <w:rFonts w:ascii="Calibri" w:eastAsia="Times New Roman" w:hAnsi="Calibri" w:cs="Times New Roman"/>
                <w:lang w:eastAsia="hr-HR"/>
              </w:rPr>
              <w:t>80 - 89</w:t>
            </w:r>
          </w:p>
        </w:tc>
        <w:tc>
          <w:tcPr>
            <w:tcW w:w="16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D81DD4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81DD4">
              <w:rPr>
                <w:rFonts w:ascii="Calibri" w:eastAsia="Times New Roman" w:hAnsi="Calibri" w:cs="Times New Roman"/>
                <w:lang w:eastAsia="hr-HR"/>
              </w:rPr>
              <w:t>vrlo dobar (4)</w:t>
            </w:r>
          </w:p>
        </w:tc>
      </w:tr>
      <w:tr w:rsidR="00231F73" w:rsidRPr="00D81DD4" w:rsidTr="00A03DE5">
        <w:tc>
          <w:tcPr>
            <w:tcW w:w="17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D81DD4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81DD4">
              <w:rPr>
                <w:rFonts w:ascii="Calibri" w:eastAsia="Times New Roman" w:hAnsi="Calibri" w:cs="Times New Roman"/>
                <w:lang w:eastAsia="hr-HR"/>
              </w:rPr>
              <w:t>90 - 100</w:t>
            </w:r>
          </w:p>
        </w:tc>
        <w:tc>
          <w:tcPr>
            <w:tcW w:w="16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31F73" w:rsidRPr="00D81DD4" w:rsidRDefault="00231F73" w:rsidP="00A03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81DD4">
              <w:rPr>
                <w:rFonts w:ascii="Calibri" w:eastAsia="Times New Roman" w:hAnsi="Calibri" w:cs="Times New Roman"/>
                <w:lang w:eastAsia="hr-HR"/>
              </w:rPr>
              <w:t>odličan (5)</w:t>
            </w:r>
          </w:p>
        </w:tc>
      </w:tr>
    </w:tbl>
    <w:p w:rsidR="00231F73" w:rsidRDefault="00231F73" w:rsidP="00231F73">
      <w:pPr>
        <w:jc w:val="both"/>
        <w:rPr>
          <w:sz w:val="28"/>
          <w:szCs w:val="28"/>
        </w:rPr>
      </w:pPr>
    </w:p>
    <w:p w:rsidR="00231F73" w:rsidRDefault="00231F73" w:rsidP="00231F73">
      <w:pPr>
        <w:spacing w:before="100" w:after="100" w:line="240" w:lineRule="auto"/>
        <w:rPr>
          <w:rFonts w:ascii="Calibri" w:eastAsia="Times New Roman" w:hAnsi="Calibri" w:cs="Times New Roman"/>
          <w:color w:val="0070C0"/>
          <w:sz w:val="28"/>
          <w:szCs w:val="28"/>
          <w:lang w:eastAsia="hr-HR"/>
        </w:rPr>
      </w:pPr>
    </w:p>
    <w:p w:rsidR="00231F73" w:rsidRDefault="00231F73" w:rsidP="00231F73">
      <w:pPr>
        <w:jc w:val="both"/>
        <w:rPr>
          <w:rFonts w:ascii="Calibri" w:eastAsia="Times New Roman" w:hAnsi="Calibri" w:cs="Times New Roman"/>
          <w:color w:val="0070C0"/>
          <w:sz w:val="28"/>
          <w:szCs w:val="28"/>
          <w:lang w:eastAsia="hr-HR"/>
        </w:rPr>
      </w:pPr>
    </w:p>
    <w:p w:rsidR="00231F73" w:rsidRDefault="00231F73" w:rsidP="00231F73">
      <w:pPr>
        <w:jc w:val="both"/>
        <w:rPr>
          <w:rFonts w:ascii="Calibri" w:eastAsia="Times New Roman" w:hAnsi="Calibri" w:cs="Times New Roman"/>
          <w:color w:val="0070C0"/>
          <w:sz w:val="28"/>
          <w:szCs w:val="28"/>
          <w:lang w:eastAsia="hr-HR"/>
        </w:rPr>
      </w:pPr>
    </w:p>
    <w:p w:rsidR="00231F73" w:rsidRDefault="00231F73" w:rsidP="00231F73">
      <w:pPr>
        <w:jc w:val="both"/>
        <w:rPr>
          <w:rFonts w:ascii="Calibri" w:eastAsia="Times New Roman" w:hAnsi="Calibri" w:cs="Times New Roman"/>
          <w:color w:val="0070C0"/>
          <w:sz w:val="28"/>
          <w:szCs w:val="28"/>
          <w:lang w:eastAsia="hr-HR"/>
        </w:rPr>
      </w:pPr>
    </w:p>
    <w:p w:rsidR="00231F73" w:rsidRDefault="00231F73" w:rsidP="00231F73">
      <w:pPr>
        <w:jc w:val="both"/>
        <w:rPr>
          <w:rFonts w:ascii="Calibri" w:eastAsia="Times New Roman" w:hAnsi="Calibri" w:cs="Times New Roman"/>
          <w:color w:val="0070C0"/>
          <w:sz w:val="28"/>
          <w:szCs w:val="28"/>
          <w:lang w:eastAsia="hr-HR"/>
        </w:rPr>
      </w:pPr>
    </w:p>
    <w:p w:rsidR="00231F73" w:rsidRDefault="00231F73" w:rsidP="00231F73">
      <w:pPr>
        <w:jc w:val="both"/>
        <w:rPr>
          <w:rFonts w:ascii="Calibri" w:eastAsia="Times New Roman" w:hAnsi="Calibri" w:cs="Times New Roman"/>
          <w:color w:val="0070C0"/>
          <w:sz w:val="28"/>
          <w:szCs w:val="28"/>
          <w:lang w:eastAsia="hr-HR"/>
        </w:rPr>
      </w:pPr>
    </w:p>
    <w:p w:rsidR="00231F73" w:rsidRDefault="00231F73" w:rsidP="00231F73">
      <w:pPr>
        <w:jc w:val="both"/>
        <w:rPr>
          <w:rFonts w:ascii="Calibri" w:eastAsia="Times New Roman" w:hAnsi="Calibri" w:cs="Times New Roman"/>
          <w:color w:val="0070C0"/>
          <w:sz w:val="28"/>
          <w:szCs w:val="28"/>
          <w:lang w:eastAsia="hr-HR"/>
        </w:rPr>
      </w:pPr>
    </w:p>
    <w:p w:rsidR="00231F73" w:rsidRDefault="00231F73" w:rsidP="00231F73">
      <w:pPr>
        <w:jc w:val="both"/>
        <w:rPr>
          <w:rFonts w:ascii="Calibri" w:eastAsia="Times New Roman" w:hAnsi="Calibri" w:cs="Times New Roman"/>
          <w:color w:val="0070C0"/>
          <w:sz w:val="28"/>
          <w:szCs w:val="28"/>
          <w:lang w:eastAsia="hr-HR"/>
        </w:rPr>
      </w:pPr>
    </w:p>
    <w:p w:rsidR="00231F73" w:rsidRDefault="00231F73" w:rsidP="00231F73">
      <w:pPr>
        <w:jc w:val="both"/>
        <w:rPr>
          <w:rFonts w:ascii="Calibri" w:eastAsia="Times New Roman" w:hAnsi="Calibri" w:cs="Times New Roman"/>
          <w:color w:val="0070C0"/>
          <w:sz w:val="28"/>
          <w:szCs w:val="28"/>
          <w:lang w:eastAsia="hr-HR"/>
        </w:rPr>
      </w:pPr>
    </w:p>
    <w:p w:rsidR="00231F73" w:rsidRDefault="00231F73" w:rsidP="00231F73">
      <w:pPr>
        <w:jc w:val="both"/>
        <w:rPr>
          <w:rFonts w:ascii="Calibri" w:eastAsia="Times New Roman" w:hAnsi="Calibri" w:cs="Times New Roman"/>
          <w:color w:val="0070C0"/>
          <w:sz w:val="28"/>
          <w:szCs w:val="28"/>
          <w:lang w:eastAsia="hr-HR"/>
        </w:rPr>
      </w:pPr>
    </w:p>
    <w:p w:rsidR="00231F73" w:rsidRDefault="00231F73" w:rsidP="00231F73">
      <w:pPr>
        <w:jc w:val="both"/>
        <w:rPr>
          <w:rFonts w:ascii="Calibri" w:eastAsia="Times New Roman" w:hAnsi="Calibri" w:cs="Times New Roman"/>
          <w:color w:val="0070C0"/>
          <w:sz w:val="28"/>
          <w:szCs w:val="28"/>
          <w:lang w:eastAsia="hr-HR"/>
        </w:rPr>
      </w:pPr>
    </w:p>
    <w:p w:rsidR="00231F73" w:rsidRDefault="00231F73" w:rsidP="00231F73">
      <w:pPr>
        <w:jc w:val="both"/>
        <w:rPr>
          <w:rFonts w:ascii="Calibri" w:eastAsia="Times New Roman" w:hAnsi="Calibri" w:cs="Times New Roman"/>
          <w:color w:val="0070C0"/>
          <w:sz w:val="28"/>
          <w:szCs w:val="28"/>
          <w:lang w:eastAsia="hr-HR"/>
        </w:rPr>
      </w:pPr>
    </w:p>
    <w:p w:rsidR="00231F73" w:rsidRDefault="00231F73" w:rsidP="00231F73">
      <w:pPr>
        <w:jc w:val="both"/>
        <w:rPr>
          <w:rFonts w:ascii="Calibri" w:eastAsia="Times New Roman" w:hAnsi="Calibri" w:cs="Times New Roman"/>
          <w:color w:val="0070C0"/>
          <w:sz w:val="28"/>
          <w:szCs w:val="28"/>
          <w:lang w:eastAsia="hr-HR"/>
        </w:rPr>
      </w:pPr>
    </w:p>
    <w:p w:rsidR="00231F73" w:rsidRDefault="00231F73" w:rsidP="00231F73">
      <w:pPr>
        <w:jc w:val="both"/>
        <w:rPr>
          <w:rFonts w:ascii="Calibri" w:eastAsia="Times New Roman" w:hAnsi="Calibri" w:cs="Times New Roman"/>
          <w:color w:val="0070C0"/>
          <w:sz w:val="28"/>
          <w:szCs w:val="28"/>
          <w:lang w:eastAsia="hr-HR"/>
        </w:rPr>
      </w:pPr>
    </w:p>
    <w:p w:rsidR="00231F73" w:rsidRDefault="00231F73" w:rsidP="00231F73">
      <w:pPr>
        <w:jc w:val="both"/>
        <w:rPr>
          <w:rFonts w:ascii="Calibri" w:eastAsia="Times New Roman" w:hAnsi="Calibri" w:cs="Times New Roman"/>
          <w:color w:val="0070C0"/>
          <w:sz w:val="28"/>
          <w:szCs w:val="28"/>
          <w:lang w:eastAsia="hr-HR"/>
        </w:rPr>
      </w:pPr>
    </w:p>
    <w:p w:rsidR="00231F73" w:rsidRDefault="00231F73" w:rsidP="00231F73">
      <w:pPr>
        <w:jc w:val="both"/>
        <w:rPr>
          <w:rFonts w:ascii="Calibri" w:eastAsia="Times New Roman" w:hAnsi="Calibri" w:cs="Times New Roman"/>
          <w:color w:val="0070C0"/>
          <w:sz w:val="28"/>
          <w:szCs w:val="28"/>
          <w:lang w:eastAsia="hr-HR"/>
        </w:rPr>
      </w:pPr>
    </w:p>
    <w:p w:rsidR="00231F73" w:rsidRDefault="00231F73" w:rsidP="00231F73">
      <w:pPr>
        <w:jc w:val="both"/>
        <w:rPr>
          <w:rFonts w:ascii="Calibri" w:eastAsia="Times New Roman" w:hAnsi="Calibri" w:cs="Times New Roman"/>
          <w:color w:val="0070C0"/>
          <w:sz w:val="28"/>
          <w:szCs w:val="28"/>
          <w:lang w:eastAsia="hr-HR"/>
        </w:rPr>
      </w:pPr>
    </w:p>
    <w:p w:rsidR="00F35E4F" w:rsidRPr="00231F73" w:rsidRDefault="00F35E4F">
      <w:pPr>
        <w:rPr>
          <w:sz w:val="28"/>
          <w:szCs w:val="28"/>
        </w:rPr>
      </w:pPr>
    </w:p>
    <w:sectPr w:rsidR="00F35E4F" w:rsidRPr="00231F73" w:rsidSect="00231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73"/>
    <w:rsid w:val="00231F73"/>
    <w:rsid w:val="003716B3"/>
    <w:rsid w:val="004E2AB4"/>
    <w:rsid w:val="00C055E7"/>
    <w:rsid w:val="00F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33526-C7B0-4484-80E3-CC6D8E94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F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3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2019-09-08T18:06:00Z</dcterms:created>
  <dcterms:modified xsi:type="dcterms:W3CDTF">2019-09-08T21:45:00Z</dcterms:modified>
</cp:coreProperties>
</file>